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LISTE DE CONTRÔLE DU SÉQUENCEMENT DES COULIS DE BÉTON</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PLANIFICATION ET PRÉPARATION EN AMONT ---</w:t>
      </w:r>
    </w:p>
    <w:p>
      <w:pPr>
        <w:spacing w:after="120"/>
      </w:pPr>
      <w:r>
        <w:rPr>
          <w:b w:val="false"/>
          <w:bCs w:val="false"/>
          <w:sz w:val="20"/>
          <w:szCs w:val="20"/>
        </w:rPr>
        <w:t xml:space="preserve">[ ] Date de livraison prévue</w:t>
      </w:r>
    </w:p>
    <w:p>
      <w:pPr>
        <w:spacing w:after="120"/>
      </w:pPr>
      <w:r>
        <w:rPr>
          <w:b w:val="false"/>
          <w:bCs w:val="false"/>
          <w:sz w:val="20"/>
          <w:szCs w:val="20"/>
        </w:rPr>
        <w:t xml:space="preserve">[ ] Heure de début programmée</w:t>
      </w:r>
    </w:p>
    <w:p>
      <w:pPr>
        <w:spacing w:after="120"/>
      </w:pPr>
      <w:r>
        <w:rPr>
          <w:b w:val="false"/>
          <w:bCs w:val="false"/>
          <w:sz w:val="20"/>
          <w:szCs w:val="20"/>
        </w:rPr>
        <w:t xml:space="preserve">[ ] Volume estimé de béton (en mètres cubes)</w:t>
      </w:r>
    </w:p>
    <w:p>
      <w:pPr>
        <w:spacing w:after="120"/>
      </w:pPr>
      <w:r>
        <w:rPr>
          <w:b w:val="false"/>
          <w:bCs w:val="false"/>
          <w:sz w:val="20"/>
          <w:szCs w:val="20"/>
        </w:rPr>
        <w:t xml:space="preserve">[ ] Conditions météorologiques vérifiées ? (Oui, Non.)</w:t>
      </w:r>
    </w:p>
    <w:p>
      <w:pPr>
        <w:spacing w:after="120"/>
      </w:pPr>
      <w:r>
        <w:rPr>
          <w:b w:val="false"/>
          <w:bCs w:val="false"/>
          <w:sz w:val="20"/>
          <w:szCs w:val="20"/>
        </w:rPr>
        <w:t xml:space="preserve">[ ] Notes sur les prévisions météorologiques (température, précipitations)</w:t>
      </w:r>
    </w:p>
    <w:p>
      <w:pPr>
        <w:spacing w:after="120"/>
      </w:pPr>
      <w:r>
        <w:rPr>
          <w:b w:val="false"/>
          <w:bCs w:val="false"/>
          <w:sz w:val="20"/>
          <w:szCs w:val="20"/>
        </w:rPr>
        <w:t xml:space="preserve">[ ] Permis et autorisations obtenus ?</w:t>
      </w:r>
    </w:p>
    <w:p>
      <w:pPr>
        <w:spacing w:after="120"/>
      </w:pPr>
      <w:r>
        <w:rPr>
          <w:b w:val="false"/>
          <w:bCs w:val="false"/>
          <w:sz w:val="20"/>
          <w:szCs w:val="20"/>
        </w:rPr>
        <w:t xml:space="preserve"> (Oui., Non.)</w:t>
      </w:r>
    </w:p>
    <w:p>
      <w:pPr>
        <w:spacing w:after="120"/>
      </w:pPr>
      <w:r>
        <w:rPr>
          <w:b w:val="false"/>
          <w:bCs w:val="false"/>
          <w:sz w:val="20"/>
          <w:szCs w:val="20"/>
        </w:rPr>
        <w:t xml:space="preserve">[ ] Plan/Séquence de versement approuvé(e)</w:t>
      </w:r>
    </w:p>
    <w:p>
      <w:pPr>
        <w:spacing w:after="120"/>
      </w:pPr>
      <w:r>
        <w:rPr>
          <w:b w:val="false"/>
          <w:bCs w:val="false"/>
          <w:sz w:val="20"/>
          <w:szCs w:val="20"/>
        </w:rPr>
        <w:t xml:space="preserve">[ ] Y a-t-il des contraintes ou des préoccupations connues concernant le site ?</w:t>
      </w:r>
    </w:p>
    <w:p>
      <w:pPr>
        <w:spacing w:after="120"/>
      </w:pPr>
      <w:r>
        <w:rPr>
          <w:b w:val="false"/>
          <w:bCs w:val="false"/>
          <w:sz w:val="20"/>
          <w:szCs w:val="20"/>
        </w:rPr>
        <w:t xml:space="preserve"/>
      </w:r>
    </w:p>
    <w:p>
      <w:pPr>
        <w:spacing w:after="120"/>
      </w:pPr>
      <w:r>
        <w:rPr>
          <w:b/>
          <w:bCs/>
          <w:sz w:val="24"/>
          <w:szCs w:val="24"/>
        </w:rPr>
        <w:t xml:space="preserve">--- INSPECTION ET MONTAGE DES COFFRAGES ---</w:t>
      </w:r>
    </w:p>
    <w:p>
      <w:pPr>
        <w:spacing w:after="120"/>
      </w:pPr>
      <w:r>
        <w:rPr>
          <w:b w:val="false"/>
          <w:bCs w:val="false"/>
          <w:sz w:val="20"/>
          <w:szCs w:val="20"/>
        </w:rPr>
        <w:t xml:space="preserve">[ ] Vérification de la profondeur des coffrages (pouces)</w:t>
      </w:r>
    </w:p>
    <w:p>
      <w:pPr>
        <w:spacing w:after="120"/>
      </w:pPr>
      <w:r>
        <w:rPr>
          <w:b w:val="false"/>
          <w:bCs w:val="false"/>
          <w:sz w:val="20"/>
          <w:szCs w:val="20"/>
        </w:rPr>
        <w:t xml:space="preserve">[ ] État des étais (Suffisant, Insuffisant, Nécessite un ajustement)</w:t>
      </w:r>
    </w:p>
    <w:p>
      <w:pPr>
        <w:spacing w:after="120"/>
      </w:pPr>
      <w:r>
        <w:rPr>
          <w:b w:val="false"/>
          <w:bCs w:val="false"/>
          <w:sz w:val="20"/>
          <w:szCs w:val="20"/>
        </w:rPr>
        <w:t xml:space="preserve">[ ] Alignement des coffrages (Aligné, Légèrement désaligné, Fortement désaligné)</w:t>
      </w:r>
    </w:p>
    <w:p>
      <w:pPr>
        <w:spacing w:after="120"/>
      </w:pPr>
      <w:r>
        <w:rPr>
          <w:b w:val="false"/>
          <w:bCs w:val="false"/>
          <w:sz w:val="20"/>
          <w:szCs w:val="20"/>
        </w:rPr>
        <w:t xml:space="preserve">[ ] Étanchéité des coffrages (étanche, Petites fuites, Fuites importantes)</w:t>
      </w:r>
    </w:p>
    <w:p>
      <w:pPr>
        <w:spacing w:after="120"/>
      </w:pPr>
      <w:r>
        <w:rPr>
          <w:b w:val="false"/>
          <w:bCs w:val="false"/>
          <w:sz w:val="20"/>
          <w:szCs w:val="20"/>
        </w:rPr>
        <w:t xml:space="preserve">[ ] Observations sur l'état des coffrages</w:t>
      </w:r>
    </w:p>
    <w:p>
      <w:pPr>
        <w:spacing w:after="120"/>
      </w:pPr>
      <w:r>
        <w:rPr>
          <w:b w:val="false"/>
          <w:bCs w:val="false"/>
          <w:sz w:val="20"/>
          <w:szCs w:val="20"/>
        </w:rPr>
        <w:t xml:space="preserve">[ ] Documentation Photographique du Coffrage</w:t>
      </w:r>
    </w:p>
    <w:p>
      <w:pPr>
        <w:spacing w:after="120"/>
      </w:pPr>
      <w:r>
        <w:rPr>
          <w:b w:val="false"/>
          <w:bCs w:val="false"/>
          <w:sz w:val="20"/>
          <w:szCs w:val="20"/>
        </w:rPr>
        <w:t xml:space="preserve">[ ] Distance entre l'échafaudage et les obstacles (pouces)</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PLACEMENT ET VÉRIFICATION DES ARMATURES ---</w:t>
      </w:r>
    </w:p>
    <w:p>
      <w:pPr>
        <w:spacing w:after="120"/>
      </w:pPr>
      <w:r>
        <w:rPr>
          <w:b w:val="false"/>
          <w:bCs w:val="false"/>
          <w:sz w:val="20"/>
          <w:szCs w:val="20"/>
        </w:rPr>
        <w:t xml:space="preserve">[ ] Vérification du diamètre des armatures</w:t>
      </w:r>
    </w:p>
    <w:p>
      <w:pPr>
        <w:spacing w:after="120"/>
      </w:pPr>
      <w:r>
        <w:rPr>
          <w:b w:val="false"/>
          <w:bCs w:val="false"/>
          <w:sz w:val="20"/>
          <w:szCs w:val="20"/>
        </w:rPr>
        <w:t xml:space="preserve">[ ] Vérification de l'espacement des armatures (mm/pouces)</w:t>
      </w:r>
    </w:p>
    <w:p>
      <w:pPr>
        <w:spacing w:after="120"/>
      </w:pPr>
      <w:r>
        <w:rPr>
          <w:b w:val="false"/>
          <w:bCs w:val="false"/>
          <w:sz w:val="20"/>
          <w:szCs w:val="20"/>
        </w:rPr>
        <w:t xml:space="preserve"/>
      </w:r>
    </w:p>
    <w:p>
      <w:pPr>
        <w:spacing w:after="120"/>
      </w:pPr>
      <w:r>
        <w:rPr>
          <w:b w:val="false"/>
          <w:bCs w:val="false"/>
          <w:sz w:val="20"/>
          <w:szCs w:val="20"/>
        </w:rPr>
        <w:t xml:space="preserve">[ ] Confirmation du grade des armatures (p. ex. 60, 75) (Note de 60, Note de 65, Note de 75, Autre (Préciser)</w:t>
      </w:r>
    </w:p>
    <w:p>
      <w:pPr>
        <w:spacing w:after="120"/>
      </w:pPr>
      <w:r>
        <w:rPr>
          <w:b w:val="false"/>
          <w:bCs w:val="false"/>
          <w:sz w:val="20"/>
          <w:szCs w:val="20"/>
        </w:rPr>
        <w:t xml:space="preserve">)</w:t>
      </w:r>
    </w:p>
    <w:p>
      <w:pPr>
        <w:spacing w:after="120"/>
      </w:pPr>
      <w:r>
        <w:rPr>
          <w:b w:val="false"/>
          <w:bCs w:val="false"/>
          <w:sz w:val="20"/>
          <w:szCs w:val="20"/>
        </w:rPr>
        <w:t xml:space="preserve">[ ] Vérification de l'épissure de fil (Longueur de la circonférence conforme aux plans., Fil de fer d'attache : Présent et sécurisé, Dégagement autour du raccordement maintenu)</w:t>
      </w:r>
    </w:p>
    <w:p>
      <w:pPr>
        <w:spacing w:after="120"/>
      </w:pPr>
      <w:r>
        <w:rPr>
          <w:b w:val="false"/>
          <w:bCs w:val="false"/>
          <w:sz w:val="20"/>
          <w:szCs w:val="20"/>
        </w:rPr>
        <w:t xml:space="preserve">[ ] Photos du placement des armatures (à titre de preuve)</w:t>
      </w:r>
    </w:p>
    <w:p>
      <w:pPr>
        <w:spacing w:after="120"/>
      </w:pPr>
      <w:r>
        <w:rPr>
          <w:b w:val="false"/>
          <w:bCs w:val="false"/>
          <w:sz w:val="20"/>
          <w:szCs w:val="20"/>
        </w:rPr>
        <w:t xml:space="preserve"/>
      </w:r>
    </w:p>
    <w:p>
      <w:pPr>
        <w:spacing w:after="120"/>
      </w:pPr>
      <w:r>
        <w:rPr>
          <w:b w:val="false"/>
          <w:bCs w:val="false"/>
          <w:sz w:val="20"/>
          <w:szCs w:val="20"/>
        </w:rPr>
        <w:t xml:space="preserve">[ ] Observations concernant la pose des armatures (p. ex., écarts par rapport aux plans, ajustements effectués)</w:t>
      </w:r>
    </w:p>
    <w:p>
      <w:pPr>
        <w:spacing w:after="120"/>
      </w:pPr>
      <w:r>
        <w:rPr>
          <w:b w:val="false"/>
          <w:bCs w:val="false"/>
          <w:sz w:val="20"/>
          <w:szCs w:val="20"/>
        </w:rPr>
        <w:t xml:space="preserve">[ ] Vérification de la taille des mailles (le cas échéant) (La taille des mailles correspond au plan., La taille du maillage ne correspond pas au plan, ce qui est documenté dans les notes.)</w:t>
      </w:r>
    </w:p>
    <w:p>
      <w:pPr>
        <w:spacing w:after="120"/>
      </w:pPr>
      <w:r>
        <w:rPr>
          <w:b w:val="false"/>
          <w:bCs w:val="false"/>
          <w:sz w:val="20"/>
          <w:szCs w:val="20"/>
        </w:rPr>
        <w:t xml:space="preserve"/>
      </w:r>
    </w:p>
    <w:p>
      <w:pPr>
        <w:spacing w:after="120"/>
      </w:pPr>
      <w:r>
        <w:rPr>
          <w:b/>
          <w:bCs/>
          <w:sz w:val="24"/>
          <w:szCs w:val="24"/>
        </w:rPr>
        <w:t xml:space="preserve">--- SERVICES ET ÉLÉMENTS INTÉGRÉS ---</w:t>
      </w:r>
    </w:p>
    <w:p>
      <w:pPr>
        <w:spacing w:after="120"/>
      </w:pPr>
      <w:r>
        <w:rPr>
          <w:b w:val="false"/>
          <w:bCs w:val="false"/>
          <w:sz w:val="20"/>
          <w:szCs w:val="20"/>
        </w:rPr>
        <w:t xml:space="preserve">[ ] Vérification de la localisation des réseaux terminée ? (Oui, Non.)</w:t>
      </w:r>
    </w:p>
    <w:p>
      <w:pPr>
        <w:spacing w:after="120"/>
      </w:pPr>
      <w:r>
        <w:rPr>
          <w:b w:val="false"/>
          <w:bCs w:val="false"/>
          <w:sz w:val="20"/>
          <w:szCs w:val="20"/>
        </w:rPr>
        <w:t xml:space="preserve">[ ] Détails de la vérification de l'emplacement des réseaux (si « Non » est sélectionné)</w:t>
      </w:r>
    </w:p>
    <w:p>
      <w:pPr>
        <w:spacing w:after="120"/>
      </w:pPr>
      <w:r>
        <w:rPr>
          <w:b w:val="false"/>
          <w:bCs w:val="false"/>
          <w:sz w:val="20"/>
          <w:szCs w:val="20"/>
        </w:rPr>
        <w:t xml:space="preserve">[ ] Nombre d'éléments intégrés (par exemple, attaches, manchons)</w:t>
      </w:r>
    </w:p>
    <w:p>
      <w:pPr>
        <w:spacing w:after="120"/>
      </w:pPr>
      <w:r>
        <w:rPr>
          <w:b w:val="false"/>
          <w:bCs w:val="false"/>
          <w:sz w:val="20"/>
          <w:szCs w:val="20"/>
        </w:rPr>
        <w:t xml:space="preserve">[ ] Types d'éléments intégrés présents (Boulons d'ancrage</w:t>
      </w:r>
    </w:p>
    <w:p>
      <w:pPr>
        <w:spacing w:after="120"/>
      </w:pPr>
      <w:r>
        <w:rPr>
          <w:b w:val="false"/>
          <w:bCs w:val="false"/>
          <w:sz w:val="20"/>
          <w:szCs w:val="20"/>
        </w:rPr>
        <w:t xml:space="preserve">, Conduit électrique, Tuyaux de plomberie</w:t>
      </w:r>
    </w:p>
    <w:p>
      <w:pPr>
        <w:spacing w:after="120"/>
      </w:pPr>
      <w:r>
        <w:rPr>
          <w:b w:val="false"/>
          <w:bCs w:val="false"/>
          <w:sz w:val="20"/>
          <w:szCs w:val="20"/>
        </w:rPr>
        <w:t xml:space="preserve">, Manches, Autre (Préciser dans un champ de texte long))</w:t>
      </w:r>
    </w:p>
    <w:p>
      <w:pPr>
        <w:spacing w:after="120"/>
      </w:pPr>
      <w:r>
        <w:rPr>
          <w:b w:val="false"/>
          <w:bCs w:val="false"/>
          <w:sz w:val="20"/>
          <w:szCs w:val="20"/>
        </w:rPr>
        <w:t xml:space="preserve">[ ] Préciser les éléments Autres (si Autres a été sélectionné)</w:t>
      </w:r>
    </w:p>
    <w:p>
      <w:pPr>
        <w:spacing w:after="120"/>
      </w:pPr>
      <w:r>
        <w:rPr>
          <w:b w:val="false"/>
          <w:bCs w:val="false"/>
          <w:sz w:val="20"/>
          <w:szCs w:val="20"/>
        </w:rPr>
        <w:t xml:space="preserve">[ ] Photo du positionnement des éléments intégrés</w:t>
      </w:r>
    </w:p>
    <w:p>
      <w:pPr>
        <w:spacing w:after="120"/>
      </w:pPr>
      <w:r>
        <w:rPr>
          <w:b w:val="false"/>
          <w:bCs w:val="false"/>
          <w:sz w:val="20"/>
          <w:szCs w:val="20"/>
        </w:rPr>
        <w:t xml:space="preserve">[ ] Mesures de protection des réseaux publics en place ? (Oui, Non.)</w:t>
      </w:r>
    </w:p>
    <w:p>
      <w:pPr>
        <w:spacing w:after="120"/>
      </w:pPr>
      <w:r>
        <w:rPr>
          <w:b w:val="false"/>
          <w:bCs w:val="false"/>
          <w:sz w:val="20"/>
          <w:szCs w:val="20"/>
        </w:rPr>
        <w:t xml:space="preserve">[ ] Détails des mesures de protection des réseaux publics (si « Non » est sélectionné)</w:t>
      </w:r>
    </w:p>
    <w:p>
      <w:pPr>
        <w:spacing w:after="120"/>
      </w:pPr>
      <w:r>
        <w:rPr>
          <w:b w:val="false"/>
          <w:bCs w:val="false"/>
          <w:sz w:val="20"/>
          <w:szCs w:val="20"/>
        </w:rPr>
        <w:t xml:space="preserve"/>
      </w:r>
    </w:p>
    <w:p>
      <w:pPr>
        <w:spacing w:after="120"/>
      </w:pPr>
      <w:r>
        <w:rPr>
          <w:b/>
          <w:bCs/>
          <w:sz w:val="24"/>
          <w:szCs w:val="24"/>
        </w:rPr>
        <w:t xml:space="preserve">--- LIVRAISON ET MÉLANGE DE BÉTON ---</w:t>
      </w:r>
    </w:p>
    <w:p>
      <w:pPr>
        <w:spacing w:after="120"/>
      </w:pPr>
      <w:r>
        <w:rPr>
          <w:b w:val="false"/>
          <w:bCs w:val="false"/>
          <w:sz w:val="20"/>
          <w:szCs w:val="20"/>
        </w:rPr>
        <w:t xml:space="preserve">[ ] Résistance du béton – Dosage (psi)</w:t>
      </w:r>
    </w:p>
    <w:p>
      <w:pPr>
        <w:spacing w:after="120"/>
      </w:pPr>
      <w:r>
        <w:rPr>
          <w:b w:val="false"/>
          <w:bCs w:val="false"/>
          <w:sz w:val="20"/>
          <w:szCs w:val="20"/>
        </w:rPr>
        <w:t xml:space="preserve"/>
      </w:r>
    </w:p>
    <w:p>
      <w:pPr>
        <w:spacing w:after="120"/>
      </w:pPr>
      <w:r>
        <w:rPr>
          <w:b w:val="false"/>
          <w:bCs w:val="false"/>
          <w:sz w:val="20"/>
          <w:szCs w:val="20"/>
        </w:rPr>
        <w:t xml:space="preserve">[ ] Béton de classe (par exemple, 3000 psi, 4000 psi) (3000 psi, 4 000 psi, 5000 psi</w:t>
      </w:r>
    </w:p>
    <w:p>
      <w:pPr>
        <w:spacing w:after="120"/>
      </w:pPr>
      <w:r>
        <w:rPr>
          <w:b w:val="false"/>
          <w:bCs w:val="false"/>
          <w:sz w:val="20"/>
          <w:szCs w:val="20"/>
        </w:rPr>
        <w:t xml:space="preserve">, Autre (préciser dans un champ de texte long)</w:t>
      </w:r>
    </w:p>
    <w:p>
      <w:pPr>
        <w:spacing w:after="120"/>
      </w:pPr>
      <w:r>
        <w:rPr>
          <w:b w:val="false"/>
          <w:bCs w:val="false"/>
          <w:sz w:val="20"/>
          <w:szCs w:val="20"/>
        </w:rPr>
        <w:t xml:space="preserve">)</w:t>
      </w:r>
    </w:p>
    <w:p>
      <w:pPr>
        <w:spacing w:after="120"/>
      </w:pPr>
      <w:r>
        <w:rPr>
          <w:b w:val="false"/>
          <w:bCs w:val="false"/>
          <w:sz w:val="20"/>
          <w:szCs w:val="20"/>
        </w:rPr>
        <w:t xml:space="preserve">[ ] Détails spécifiques du mélange (adjuvants, etc.)</w:t>
      </w:r>
    </w:p>
    <w:p>
      <w:pPr>
        <w:spacing w:after="120"/>
      </w:pPr>
      <w:r>
        <w:rPr>
          <w:b w:val="false"/>
          <w:bCs w:val="false"/>
          <w:sz w:val="20"/>
          <w:szCs w:val="20"/>
        </w:rPr>
        <w:t xml:space="preserve"/>
      </w:r>
    </w:p>
    <w:p>
      <w:pPr>
        <w:spacing w:after="120"/>
      </w:pPr>
      <w:r>
        <w:rPr>
          <w:b w:val="false"/>
          <w:bCs w:val="false"/>
          <w:sz w:val="20"/>
          <w:szCs w:val="20"/>
        </w:rPr>
        <w:t xml:space="preserve">[ ] Date de livraison du béton</w:t>
      </w:r>
    </w:p>
    <w:p>
      <w:pPr>
        <w:spacing w:after="120"/>
      </w:pPr>
      <w:r>
        <w:rPr>
          <w:b w:val="false"/>
          <w:bCs w:val="false"/>
          <w:sz w:val="20"/>
          <w:szCs w:val="20"/>
        </w:rPr>
        <w:t xml:space="preserve">[ ] Heure de livraison du béton programmée</w:t>
      </w:r>
    </w:p>
    <w:p>
      <w:pPr>
        <w:spacing w:after="120"/>
      </w:pPr>
      <w:r>
        <w:rPr>
          <w:b w:val="false"/>
          <w:bCs w:val="false"/>
          <w:sz w:val="20"/>
          <w:szCs w:val="20"/>
        </w:rPr>
        <w:t xml:space="preserve">[ ] Volume de béton estimé (en mètres cubes)</w:t>
      </w:r>
    </w:p>
    <w:p>
      <w:pPr>
        <w:spacing w:after="120"/>
      </w:pPr>
      <w:r>
        <w:rPr>
          <w:b w:val="false"/>
          <w:bCs w:val="false"/>
          <w:sz w:val="20"/>
          <w:szCs w:val="20"/>
        </w:rPr>
        <w:t xml:space="preserve">[ ] Fournisseur de béton (Fournisseur A</w:t>
      </w:r>
    </w:p>
    <w:p>
      <w:pPr>
        <w:spacing w:after="120"/>
      </w:pPr>
      <w:r>
        <w:rPr>
          <w:b w:val="false"/>
          <w:bCs w:val="false"/>
          <w:sz w:val="20"/>
          <w:szCs w:val="20"/>
        </w:rPr>
        <w:t xml:space="preserve">, Fournisseur B</w:t>
      </w:r>
    </w:p>
    <w:p>
      <w:pPr>
        <w:spacing w:after="120"/>
      </w:pPr>
      <w:r>
        <w:rPr>
          <w:b w:val="false"/>
          <w:bCs w:val="false"/>
          <w:sz w:val="20"/>
          <w:szCs w:val="20"/>
        </w:rPr>
        <w:t xml:space="preserve">, Fournisseur C, Autre (Préciser dans un champ texte long)</w:t>
      </w:r>
    </w:p>
    <w:p>
      <w:pPr>
        <w:spacing w:after="120"/>
      </w:pPr>
      <w:r>
        <w:rPr>
          <w:b w:val="false"/>
          <w:bCs w:val="false"/>
          <w:sz w:val="20"/>
          <w:szCs w:val="20"/>
        </w:rPr>
        <w:t xml:space="preserve">)</w:t>
      </w:r>
    </w:p>
    <w:p>
      <w:pPr>
        <w:spacing w:after="120"/>
      </w:pPr>
      <w:r>
        <w:rPr>
          <w:b w:val="false"/>
          <w:bCs w:val="false"/>
          <w:sz w:val="20"/>
          <w:szCs w:val="20"/>
        </w:rPr>
        <w:t xml:space="preserve">[ ] Notes sur le calendrier de livraison ou les exigences</w:t>
      </w:r>
    </w:p>
    <w:p>
      <w:pPr>
        <w:spacing w:after="120"/>
      </w:pPr>
      <w:r>
        <w:rPr>
          <w:b w:val="false"/>
          <w:bCs w:val="false"/>
          <w:sz w:val="20"/>
          <w:szCs w:val="20"/>
        </w:rPr>
        <w:t xml:space="preserve"/>
      </w:r>
    </w:p>
    <w:p>
      <w:pPr>
        <w:spacing w:after="120"/>
      </w:pPr>
      <w:r>
        <w:rPr>
          <w:b/>
          <w:bCs/>
          <w:sz w:val="24"/>
          <w:szCs w:val="24"/>
        </w:rPr>
        <w:t xml:space="preserve">--- POSITIONNEMENT ET CONSOLIDATION ---</w:t>
      </w:r>
    </w:p>
    <w:p>
      <w:pPr>
        <w:spacing w:after="120"/>
      </w:pPr>
      <w:r>
        <w:rPr>
          <w:b w:val="false"/>
          <w:bCs w:val="false"/>
          <w:sz w:val="20"/>
          <w:szCs w:val="20"/>
        </w:rPr>
        <w:t xml:space="preserve">[ ] Volume de béton coulé (en mètres cubes)</w:t>
      </w:r>
    </w:p>
    <w:p>
      <w:pPr>
        <w:spacing w:after="120"/>
      </w:pPr>
      <w:r>
        <w:rPr>
          <w:b w:val="false"/>
          <w:bCs w:val="false"/>
          <w:sz w:val="20"/>
          <w:szCs w:val="20"/>
        </w:rPr>
        <w:t xml:space="preserve">[ ] Heure de début</w:t>
      </w:r>
    </w:p>
    <w:p>
      <w:pPr>
        <w:spacing w:after="120"/>
      </w:pPr>
      <w:r>
        <w:rPr>
          <w:b w:val="false"/>
          <w:bCs w:val="false"/>
          <w:sz w:val="20"/>
          <w:szCs w:val="20"/>
        </w:rPr>
        <w:t xml:space="preserve">[ ] Temps d'achèvement</w:t>
      </w:r>
    </w:p>
    <w:p>
      <w:pPr>
        <w:spacing w:after="120"/>
      </w:pPr>
      <w:r>
        <w:rPr>
          <w:b w:val="false"/>
          <w:bCs w:val="false"/>
          <w:sz w:val="20"/>
          <w:szCs w:val="20"/>
        </w:rPr>
        <w:t xml:space="preserve">[ ] Consistance du béton (pouces)</w:t>
      </w:r>
    </w:p>
    <w:p>
      <w:pPr>
        <w:spacing w:after="120"/>
      </w:pPr>
      <w:r>
        <w:rPr>
          <w:b w:val="false"/>
          <w:bCs w:val="false"/>
          <w:sz w:val="20"/>
          <w:szCs w:val="20"/>
        </w:rPr>
        <w:t xml:space="preserve"/>
      </w:r>
    </w:p>
    <w:p>
      <w:pPr>
        <w:spacing w:after="120"/>
      </w:pPr>
      <w:r>
        <w:rPr>
          <w:b w:val="false"/>
          <w:bCs w:val="false"/>
          <w:sz w:val="20"/>
          <w:szCs w:val="20"/>
        </w:rPr>
        <w:t xml:space="preserve">[ ] Méthode de consolidation (Manuel, Vibrateur (vaginal)</w:t>
      </w:r>
    </w:p>
    <w:p>
      <w:pPr>
        <w:spacing w:after="120"/>
      </w:pPr>
      <w:r>
        <w:rPr>
          <w:b w:val="false"/>
          <w:bCs w:val="false"/>
          <w:sz w:val="20"/>
          <w:szCs w:val="20"/>
        </w:rPr>
        <w:t xml:space="preserve">, Vibrateur (Externe), Autre (préciser)</w:t>
      </w:r>
    </w:p>
    <w:p>
      <w:pPr>
        <w:spacing w:after="120"/>
      </w:pPr>
      <w:r>
        <w:rPr>
          <w:b w:val="false"/>
          <w:bCs w:val="false"/>
          <w:sz w:val="20"/>
          <w:szCs w:val="20"/>
        </w:rPr>
        <w:t xml:space="preserve">)</w:t>
      </w:r>
    </w:p>
    <w:p>
      <w:pPr>
        <w:spacing w:after="120"/>
      </w:pPr>
      <w:r>
        <w:rPr>
          <w:b w:val="false"/>
          <w:bCs w:val="false"/>
          <w:sz w:val="20"/>
          <w:szCs w:val="20"/>
        </w:rPr>
        <w:t xml:space="preserve">[ ] Observations de consolidation (p. ex. couverture vibratoire, vides d'air)</w:t>
      </w:r>
    </w:p>
    <w:p>
      <w:pPr>
        <w:spacing w:after="120"/>
      </w:pPr>
      <w:r>
        <w:rPr>
          <w:b w:val="false"/>
          <w:bCs w:val="false"/>
          <w:sz w:val="20"/>
          <w:szCs w:val="20"/>
        </w:rPr>
        <w:t xml:space="preserve">[ ] Méthode de pose du béton (Camion-grues, Chute, seau, Manuel (Préciser)</w:t>
      </w:r>
    </w:p>
    <w:p>
      <w:pPr>
        <w:spacing w:after="120"/>
      </w:pPr>
      <w:r>
        <w:rPr>
          <w:b w:val="false"/>
          <w:bCs w:val="false"/>
          <w:sz w:val="20"/>
          <w:szCs w:val="20"/>
        </w:rPr>
        <w:t xml:space="preserve">)</w:t>
      </w:r>
    </w:p>
    <w:p>
      <w:pPr>
        <w:spacing w:after="120"/>
      </w:pPr>
      <w:r>
        <w:rPr>
          <w:b w:val="false"/>
          <w:bCs w:val="false"/>
          <w:sz w:val="20"/>
          <w:szCs w:val="20"/>
        </w:rPr>
        <w:t xml:space="preserve">[ ] Remarques sur l'implantation (par exemple, obstacles, conditions particulières)</w:t>
      </w:r>
    </w:p>
    <w:p>
      <w:pPr>
        <w:spacing w:after="120"/>
      </w:pPr>
      <w:r>
        <w:rPr>
          <w:b w:val="false"/>
          <w:bCs w:val="false"/>
          <w:sz w:val="20"/>
          <w:szCs w:val="20"/>
        </w:rPr>
        <w:t xml:space="preserve">[ ] Nombre de bacs en béton coulés</w:t>
      </w:r>
    </w:p>
    <w:p>
      <w:pPr>
        <w:spacing w:after="120"/>
      </w:pPr>
      <w:r>
        <w:rPr>
          <w:b w:val="false"/>
          <w:bCs w:val="false"/>
          <w:sz w:val="20"/>
          <w:szCs w:val="20"/>
        </w:rPr>
        <w:t xml:space="preserve"/>
      </w:r>
    </w:p>
    <w:p>
      <w:pPr>
        <w:spacing w:after="120"/>
      </w:pPr>
      <w:r>
        <w:rPr>
          <w:b/>
          <w:bCs/>
          <w:sz w:val="24"/>
          <w:szCs w:val="24"/>
        </w:rPr>
        <w:t xml:space="preserve">--- FINITION ET DURCISSEMENT ---</w:t>
      </w:r>
    </w:p>
    <w:p>
      <w:pPr>
        <w:spacing w:after="120"/>
      </w:pPr>
      <w:r>
        <w:rPr>
          <w:b w:val="false"/>
          <w:bCs w:val="false"/>
          <w:sz w:val="20"/>
          <w:szCs w:val="20"/>
        </w:rPr>
        <w:t xml:space="preserve">[ ] Méthode de finition utilisée ? (Couverture de sol</w:t>
      </w:r>
    </w:p>
    <w:p>
      <w:pPr>
        <w:spacing w:after="120"/>
      </w:pPr>
      <w:r>
        <w:rPr>
          <w:b w:val="false"/>
          <w:bCs w:val="false"/>
          <w:sz w:val="20"/>
          <w:szCs w:val="20"/>
        </w:rPr>
        <w:t xml:space="preserve">, Flottant, Coup de truelle, Brossage, Autre (préciser))</w:t>
      </w:r>
    </w:p>
    <w:p>
      <w:pPr>
        <w:spacing w:after="120"/>
      </w:pPr>
      <w:r>
        <w:rPr>
          <w:b w:val="false"/>
          <w:bCs w:val="false"/>
          <w:sz w:val="20"/>
          <w:szCs w:val="20"/>
        </w:rPr>
        <w:t xml:space="preserve">[ ] Description du processus de finition (détails sur les outils, les techniques, etc.)</w:t>
      </w:r>
    </w:p>
    <w:p>
      <w:pPr>
        <w:spacing w:after="120"/>
      </w:pPr>
      <w:r>
        <w:rPr>
          <w:b w:val="false"/>
          <w:bCs w:val="false"/>
          <w:sz w:val="20"/>
          <w:szCs w:val="20"/>
        </w:rPr>
        <w:t xml:space="preserve">[ ] Température ambiante (°C)</w:t>
      </w:r>
    </w:p>
    <w:p>
      <w:pPr>
        <w:spacing w:after="120"/>
      </w:pPr>
      <w:r>
        <w:rPr>
          <w:b w:val="false"/>
          <w:bCs w:val="false"/>
          <w:sz w:val="20"/>
          <w:szCs w:val="20"/>
        </w:rPr>
        <w:t xml:space="preserve">[ ] Température de la surface en béton (°C)</w:t>
      </w:r>
    </w:p>
    <w:p>
      <w:pPr>
        <w:spacing w:after="120"/>
      </w:pPr>
      <w:r>
        <w:rPr>
          <w:b w:val="false"/>
          <w:bCs w:val="false"/>
          <w:sz w:val="20"/>
          <w:szCs w:val="20"/>
        </w:rPr>
        <w:t xml:space="preserve"/>
      </w:r>
    </w:p>
    <w:p>
      <w:pPr>
        <w:spacing w:after="120"/>
      </w:pPr>
      <w:r>
        <w:rPr>
          <w:b w:val="false"/>
          <w:bCs w:val="false"/>
          <w:sz w:val="20"/>
          <w:szCs w:val="20"/>
        </w:rPr>
        <w:t xml:space="preserve">[ ] Méthode de traitement choisie ? (Accumulation d'eau, Couvertures mouillées, Produit de durcissement, Cuisson à la vapeur, Autre (préciser)</w:t>
      </w:r>
    </w:p>
    <w:p>
      <w:pPr>
        <w:spacing w:after="120"/>
      </w:pPr>
      <w:r>
        <w:rPr>
          <w:b w:val="false"/>
          <w:bCs w:val="false"/>
          <w:sz w:val="20"/>
          <w:szCs w:val="20"/>
        </w:rPr>
        <w:t xml:space="preserve">)</w:t>
      </w:r>
    </w:p>
    <w:p>
      <w:pPr>
        <w:spacing w:after="120"/>
      </w:pPr>
      <w:r>
        <w:rPr>
          <w:b w:val="false"/>
          <w:bCs w:val="false"/>
          <w:sz w:val="20"/>
          <w:szCs w:val="20"/>
        </w:rPr>
        <w:t xml:space="preserve">[ ] Détails relatifs à la mise en œuvre du traitement (fréquence de l'humidification, type de composé utilisé, etc.).</w:t>
      </w:r>
    </w:p>
    <w:p>
      <w:pPr>
        <w:spacing w:after="120"/>
      </w:pPr>
      <w:r>
        <w:rPr>
          <w:b w:val="false"/>
          <w:bCs w:val="false"/>
          <w:sz w:val="20"/>
          <w:szCs w:val="20"/>
        </w:rPr>
        <w:t xml:space="preserve">[ ] Date de début du processus de durcissement</w:t>
      </w:r>
    </w:p>
    <w:p>
      <w:pPr>
        <w:spacing w:after="120"/>
      </w:pPr>
      <w:r>
        <w:rPr>
          <w:b w:val="false"/>
          <w:bCs w:val="false"/>
          <w:sz w:val="20"/>
          <w:szCs w:val="20"/>
        </w:rPr>
        <w:t xml:space="preserve">[ ] Épaisseur du produit de durcissement appliqué (le cas échéant)</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POST-VÉRIFICATION ET DOCUMENTATION ---</w:t>
      </w:r>
    </w:p>
    <w:p>
      <w:pPr>
        <w:spacing w:after="120"/>
      </w:pPr>
      <w:r>
        <w:rPr>
          <w:b w:val="false"/>
          <w:bCs w:val="false"/>
          <w:sz w:val="20"/>
          <w:szCs w:val="20"/>
        </w:rPr>
        <w:t xml:space="preserve">[ ] Date d'achèvement</w:t>
      </w:r>
    </w:p>
    <w:p>
      <w:pPr>
        <w:spacing w:after="120"/>
      </w:pPr>
      <w:r>
        <w:rPr>
          <w:b w:val="false"/>
          <w:bCs w:val="false"/>
          <w:sz w:val="20"/>
          <w:szCs w:val="20"/>
        </w:rPr>
        <w:t xml:space="preserve">[ ] Temps de réalisation</w:t>
      </w:r>
    </w:p>
    <w:p>
      <w:pPr>
        <w:spacing w:after="120"/>
      </w:pPr>
      <w:r>
        <w:rPr>
          <w:b w:val="false"/>
          <w:bCs w:val="false"/>
          <w:sz w:val="20"/>
          <w:szCs w:val="20"/>
        </w:rPr>
        <w:t xml:space="preserve">[ ] Conditions météorologiques pendant la pluie</w:t>
      </w:r>
    </w:p>
    <w:p>
      <w:pPr>
        <w:spacing w:after="120"/>
      </w:pPr>
      <w:r>
        <w:rPr>
          <w:b w:val="false"/>
          <w:bCs w:val="false"/>
          <w:sz w:val="20"/>
          <w:szCs w:val="20"/>
        </w:rPr>
        <w:t xml:space="preserve">[ ] Observations et problèmes rencontrés</w:t>
      </w:r>
    </w:p>
    <w:p>
      <w:pPr>
        <w:spacing w:after="120"/>
      </w:pPr>
      <w:r>
        <w:rPr>
          <w:b w:val="false"/>
          <w:bCs w:val="false"/>
          <w:sz w:val="20"/>
          <w:szCs w:val="20"/>
        </w:rPr>
        <w:t xml:space="preserve">[ ] Mesures correctives prises</w:t>
      </w:r>
    </w:p>
    <w:p>
      <w:pPr>
        <w:spacing w:after="120"/>
      </w:pPr>
      <w:r>
        <w:rPr>
          <w:b w:val="false"/>
          <w:bCs w:val="false"/>
          <w:sz w:val="20"/>
          <w:szCs w:val="20"/>
        </w:rPr>
        <w:t xml:space="preserve">[ ] Température du béton (au moment du coulage)</w:t>
      </w:r>
    </w:p>
    <w:p>
      <w:pPr>
        <w:spacing w:after="120"/>
      </w:pPr>
      <w:r>
        <w:rPr>
          <w:b w:val="false"/>
          <w:bCs w:val="false"/>
          <w:sz w:val="20"/>
          <w:szCs w:val="20"/>
        </w:rPr>
        <w:t xml:space="preserve">[ ] Température de l'air pendant le versement</w:t>
      </w:r>
    </w:p>
    <w:p>
      <w:pPr>
        <w:spacing w:after="120"/>
      </w:pPr>
      <w:r>
        <w:rPr>
          <w:b w:val="false"/>
          <w:bCs w:val="false"/>
          <w:sz w:val="20"/>
          <w:szCs w:val="20"/>
        </w:rPr>
        <w:t xml:space="preserve">[ ] Aspect du béton coulé (Excellent, Acceptable, Nécessite un ajustement, Inacceptable)</w:t>
      </w:r>
    </w:p>
    <w:p>
      <w:pPr>
        <w:spacing w:after="120"/>
      </w:pPr>
      <w:r>
        <w:rPr>
          <w:b w:val="false"/>
          <w:bCs w:val="false"/>
          <w:sz w:val="20"/>
          <w:szCs w:val="20"/>
        </w:rPr>
        <w:t xml:space="preserve">[ ] Signature de l'inspecteur</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https://checklistguro.com/templates/construction/concrete-pour-sequencing-checklist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2026-06-22T12:42:39.216Z</dcterms:created>
  <dcterms:modified xsi:type="dcterms:W3CDTF">2026-06-22T12:42:39.216Z</dcterms:modified>
</cp:coreProperties>
</file>

<file path=docProps/custom.xml><?xml version="1.0" encoding="utf-8"?>
<Properties xmlns="http://schemas.openxmlformats.org/officeDocument/2006/custom-properties" xmlns:vt="http://schemas.openxmlformats.org/officeDocument/2006/docPropsVTypes"/>
</file>