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24"/>
          <w:szCs w:val="24"/>
        </w:rPr>
        <w:t xml:space="preserve">КОНТРОЛЕН СПИСЪК ЗА ПРОВЕРКА НА ЕЛЕКТРИЧЕСКИТЕ ИНСТАЛАЦИИ</w:t>
      </w:r>
    </w:p>
    <w:p>
      <w:pPr>
        <w:spacing w:after="120"/>
      </w:pPr>
      <w:r>
        <w:rPr>
          <w:b w:val="false"/>
          <w:bCs w:val="false"/>
          <w:sz w:val="20"/>
          <w:szCs w:val="20"/>
        </w:rPr>
        <w:t xml:space="preserve"/>
      </w:r>
    </w:p>
    <w:p>
      <w:pPr>
        <w:spacing w:after="120"/>
      </w:pPr>
      <w:r>
        <w:rPr>
          <w:b w:val="false"/>
          <w:bCs w:val="false"/>
          <w:sz w:val="20"/>
          <w:szCs w:val="20"/>
        </w:rPr>
        <w:t xml:space="preserve">Created by ChecklistGuro (https://checklistguro.com)</w:t>
      </w:r>
    </w:p>
    <w:p>
      <w:pPr>
        <w:spacing w:after="120"/>
      </w:pPr>
      <w:r>
        <w:rPr>
          <w:b w:val="false"/>
          <w:bCs w:val="false"/>
          <w:sz w:val="20"/>
          <w:szCs w:val="20"/>
        </w:rPr>
        <w:t xml:space="preserve"/>
      </w:r>
    </w:p>
    <w:p>
      <w:pPr>
        <w:spacing w:after="120"/>
      </w:pPr>
      <w:r>
        <w:rPr>
          <w:b w:val="false"/>
          <w:bCs w:val="false"/>
          <w:sz w:val="20"/>
          <w:szCs w:val="20"/>
        </w:rPr>
        <w:t xml:space="preserve"/>
      </w:r>
    </w:p>
    <w:p>
      <w:pPr>
        <w:spacing w:after="120"/>
      </w:pPr>
      <w:r>
        <w:rPr>
          <w:b/>
          <w:bCs/>
          <w:sz w:val="24"/>
          <w:szCs w:val="24"/>
        </w:rPr>
        <w:t xml:space="preserve">--- ОБЩИ ИЗИСКВАНИЯ И ДОКУМЕНТАЦИЯ ---</w:t>
      </w:r>
    </w:p>
    <w:p>
      <w:pPr>
        <w:spacing w:after="120"/>
      </w:pPr>
      <w:r>
        <w:rPr>
          <w:b w:val="false"/>
          <w:bCs w:val="false"/>
          <w:sz w:val="20"/>
          <w:szCs w:val="20"/>
        </w:rPr>
        <w:t xml:space="preserve">[ ] Номер на разрешителното</w:t>
      </w:r>
    </w:p>
    <w:p>
      <w:pPr>
        <w:spacing w:after="120"/>
      </w:pPr>
      <w:r>
        <w:rPr>
          <w:b w:val="false"/>
          <w:bCs w:val="false"/>
          <w:sz w:val="20"/>
          <w:szCs w:val="20"/>
        </w:rPr>
        <w:t xml:space="preserve">[ ] Описание на проекта</w:t>
      </w:r>
    </w:p>
    <w:p>
      <w:pPr>
        <w:spacing w:after="120"/>
      </w:pPr>
      <w:r>
        <w:rPr>
          <w:b w:val="false"/>
          <w:bCs w:val="false"/>
          <w:sz w:val="20"/>
          <w:szCs w:val="20"/>
        </w:rPr>
        <w:t xml:space="preserve">[ ] Дата на инспекцията</w:t>
      </w:r>
    </w:p>
    <w:p>
      <w:pPr>
        <w:spacing w:after="120"/>
      </w:pPr>
      <w:r>
        <w:rPr>
          <w:b w:val="false"/>
          <w:bCs w:val="false"/>
          <w:sz w:val="20"/>
          <w:szCs w:val="20"/>
        </w:rPr>
        <w:t xml:space="preserve">[ ] Стандарт за съответствие на кода (NEC 2020, NEC 2023, Локален код (посочете))</w:t>
      </w:r>
    </w:p>
    <w:p>
      <w:pPr>
        <w:spacing w:after="120"/>
      </w:pPr>
      <w:r>
        <w:rPr>
          <w:b w:val="false"/>
          <w:bCs w:val="false"/>
          <w:sz w:val="20"/>
          <w:szCs w:val="20"/>
        </w:rPr>
        <w:t xml:space="preserve">[ ] Одобрени електрически схеми.</w:t>
      </w:r>
    </w:p>
    <w:p>
      <w:pPr>
        <w:spacing w:after="120"/>
      </w:pPr>
      <w:r>
        <w:rPr>
          <w:b w:val="false"/>
          <w:bCs w:val="false"/>
          <w:sz w:val="20"/>
          <w:szCs w:val="20"/>
        </w:rPr>
        <w:t xml:space="preserve">[ ] Площ на сградата в квадратни фута</w:t>
      </w:r>
    </w:p>
    <w:p>
      <w:pPr>
        <w:spacing w:after="120"/>
      </w:pPr>
      <w:r>
        <w:rPr>
          <w:b w:val="false"/>
          <w:bCs w:val="false"/>
          <w:sz w:val="20"/>
          <w:szCs w:val="20"/>
        </w:rPr>
        <w:t xml:space="preserve">[ ] Вид на използване (Жилищни, Търговски, Индустриален, Друго (посочете))</w:t>
      </w:r>
    </w:p>
    <w:p>
      <w:pPr>
        <w:spacing w:after="120"/>
      </w:pPr>
      <w:r>
        <w:rPr>
          <w:b w:val="false"/>
          <w:bCs w:val="false"/>
          <w:sz w:val="20"/>
          <w:szCs w:val="20"/>
        </w:rPr>
        <w:t xml:space="preserve">[ ] Бележки/Коментари относно прегледа на документацията</w:t>
      </w:r>
    </w:p>
    <w:p>
      <w:pPr>
        <w:spacing w:after="120"/>
      </w:pPr>
      <w:r>
        <w:rPr>
          <w:b w:val="false"/>
          <w:bCs w:val="false"/>
          <w:sz w:val="20"/>
          <w:szCs w:val="20"/>
        </w:rPr>
        <w:t xml:space="preserve"/>
      </w:r>
    </w:p>
    <w:p>
      <w:pPr>
        <w:spacing w:after="120"/>
      </w:pPr>
      <w:r>
        <w:rPr>
          <w:b/>
          <w:bCs/>
          <w:sz w:val="24"/>
          <w:szCs w:val="24"/>
        </w:rPr>
        <w:t xml:space="preserve">--- ОСНОВЕН ВХОД ЗА ОБСЛУЖВАНЕ ---</w:t>
      </w:r>
    </w:p>
    <w:p>
      <w:pPr>
        <w:spacing w:after="120"/>
      </w:pPr>
      <w:r>
        <w:rPr>
          <w:b w:val="false"/>
          <w:bCs w:val="false"/>
          <w:sz w:val="20"/>
          <w:szCs w:val="20"/>
        </w:rPr>
        <w:t xml:space="preserve">[ ] Работно напрежение (например, 120/240 V)</w:t>
      </w:r>
    </w:p>
    <w:p>
      <w:pPr>
        <w:spacing w:after="120"/>
      </w:pPr>
      <w:r>
        <w:rPr>
          <w:b w:val="false"/>
          <w:bCs w:val="false"/>
          <w:sz w:val="20"/>
          <w:szCs w:val="20"/>
        </w:rPr>
        <w:t xml:space="preserve">[ ] Капацитет на захранването (ампери)</w:t>
      </w:r>
    </w:p>
    <w:p>
      <w:pPr>
        <w:spacing w:after="120"/>
      </w:pPr>
      <w:r>
        <w:rPr>
          <w:b w:val="false"/>
          <w:bCs w:val="false"/>
          <w:sz w:val="20"/>
          <w:szCs w:val="20"/>
        </w:rPr>
        <w:t xml:space="preserve">[ ] Състояние на базовия измервателен уред (Добре., Повреден, Корозирали, Липсващ, Друго (посочете))</w:t>
      </w:r>
    </w:p>
    <w:p>
      <w:pPr>
        <w:spacing w:after="120"/>
      </w:pPr>
      <w:r>
        <w:rPr>
          <w:b w:val="false"/>
          <w:bCs w:val="false"/>
          <w:sz w:val="20"/>
          <w:szCs w:val="20"/>
        </w:rPr>
        <w:t xml:space="preserve">[ ] Етикетиране при прекъсване на захранването (ампери и волтаж)</w:t>
      </w:r>
    </w:p>
    <w:p>
      <w:pPr>
        <w:spacing w:after="120"/>
      </w:pPr>
      <w:r>
        <w:rPr>
          <w:b w:val="false"/>
          <w:bCs w:val="false"/>
          <w:sz w:val="20"/>
          <w:szCs w:val="20"/>
        </w:rPr>
        <w:t xml:space="preserve">[ ] Тип на кабела за захранване на сервизния вход (Мед, Алуминий, Друго (Посочете))</w:t>
      </w:r>
    </w:p>
    <w:p>
      <w:pPr>
        <w:spacing w:after="120"/>
      </w:pPr>
      <w:r>
        <w:rPr>
          <w:b w:val="false"/>
          <w:bCs w:val="false"/>
          <w:sz w:val="20"/>
          <w:szCs w:val="20"/>
        </w:rPr>
        <w:t xml:space="preserve">[ ] Размер на заземяващия електрод (ако е приложимо)</w:t>
      </w:r>
    </w:p>
    <w:p>
      <w:pPr>
        <w:spacing w:after="120"/>
      </w:pPr>
      <w:r>
        <w:rPr>
          <w:b w:val="false"/>
          <w:bCs w:val="false"/>
          <w:sz w:val="20"/>
          <w:szCs w:val="20"/>
        </w:rPr>
        <w:t xml:space="preserve">[ ] Имате ли някакви забележки или коментари относно обслужването или достъпа до услугата?</w:t>
      </w:r>
    </w:p>
    <w:p>
      <w:pPr>
        <w:spacing w:after="120"/>
      </w:pPr>
      <w:r>
        <w:rPr>
          <w:b w:val="false"/>
          <w:bCs w:val="false"/>
          <w:sz w:val="20"/>
          <w:szCs w:val="20"/>
        </w:rPr>
        <w:t xml:space="preserve">[ ] Условие за свързване (Приемливо, Недостатъчен, Липсващ, Друго (Посочете))</w:t>
      </w:r>
    </w:p>
    <w:p>
      <w:pPr>
        <w:spacing w:after="120"/>
      </w:pPr>
      <w:r>
        <w:rPr>
          <w:b w:val="false"/>
          <w:bCs w:val="false"/>
          <w:sz w:val="20"/>
          <w:szCs w:val="20"/>
        </w:rPr>
        <w:t xml:space="preserve"/>
      </w:r>
    </w:p>
    <w:p>
      <w:pPr>
        <w:spacing w:after="120"/>
      </w:pPr>
      <w:r>
        <w:rPr>
          <w:b/>
          <w:bCs/>
          <w:sz w:val="24"/>
          <w:szCs w:val="24"/>
        </w:rPr>
        <w:t xml:space="preserve">--- РАЗПРЕДЕЛИТЕЛНИ ТАБЛА И ЗАЩИТА ОТ СВРЪХТОК ---</w:t>
      </w:r>
    </w:p>
    <w:p>
      <w:pPr>
        <w:spacing w:after="120"/>
      </w:pPr>
      <w:r>
        <w:rPr>
          <w:b w:val="false"/>
          <w:bCs w:val="false"/>
          <w:sz w:val="20"/>
          <w:szCs w:val="20"/>
        </w:rPr>
        <w:t xml:space="preserve">[ ] Номинално напрежение на разпределителното табло (V)</w:t>
      </w:r>
    </w:p>
    <w:p>
      <w:pPr>
        <w:spacing w:after="120"/>
      </w:pPr>
      <w:r>
        <w:rPr>
          <w:b w:val="false"/>
          <w:bCs w:val="false"/>
          <w:sz w:val="20"/>
          <w:szCs w:val="20"/>
        </w:rPr>
        <w:t xml:space="preserve">[ ] Местоположение на разпределителното табло (вътрешно/външно) (В затворено помещение, На открито)</w:t>
      </w:r>
    </w:p>
    <w:p>
      <w:pPr>
        <w:spacing w:after="120"/>
      </w:pPr>
      <w:r>
        <w:rPr>
          <w:b w:val="false"/>
          <w:bCs w:val="false"/>
          <w:sz w:val="20"/>
          <w:szCs w:val="20"/>
        </w:rPr>
        <w:t xml:space="preserve">[ ] Брой инсталирани автоматични прекъсвачи.</w:t>
      </w:r>
    </w:p>
    <w:p>
      <w:pPr>
        <w:spacing w:after="120"/>
      </w:pPr>
      <w:r>
        <w:rPr>
          <w:b w:val="false"/>
          <w:bCs w:val="false"/>
          <w:sz w:val="20"/>
          <w:szCs w:val="20"/>
        </w:rPr>
        <w:t xml:space="preserve">[ ] Етикетиране на разпределителните табла (Изберете всички приложими опции) (Напрежение, Текуща оценка, Идентифициране на веригата, Име на доставчика, Други)</w:t>
      </w:r>
    </w:p>
    <w:p>
      <w:pPr>
        <w:spacing w:after="120"/>
      </w:pPr>
      <w:r>
        <w:rPr>
          <w:b w:val="false"/>
          <w:bCs w:val="false"/>
          <w:sz w:val="20"/>
          <w:szCs w:val="20"/>
        </w:rPr>
        <w:t xml:space="preserve">[ ] Тип на автоматичния прекъсвач (изберете един) (Стандартен прекъсвач на електрическата верига, Прекъсвач за верига със защита от остатъчен ток (GFCI), Автоматичен прекъсвач за защита от остатъчни токове (AFCI), Комбиниран автоматичен прекъсвач за защита от остатъчен ток (AFCI) и прекъсвач за защита от утечка към земя (GFCI).)</w:t>
      </w:r>
    </w:p>
    <w:p>
      <w:pPr>
        <w:spacing w:after="120"/>
      </w:pPr>
      <w:r>
        <w:rPr>
          <w:b w:val="false"/>
          <w:bCs w:val="false"/>
          <w:sz w:val="20"/>
          <w:szCs w:val="20"/>
        </w:rPr>
        <w:t xml:space="preserve">[ ] Номинален ток на автоматичния прекъсвач (A)</w:t>
      </w:r>
    </w:p>
    <w:p>
      <w:pPr>
        <w:spacing w:after="120"/>
      </w:pPr>
      <w:r>
        <w:rPr>
          <w:b w:val="false"/>
          <w:bCs w:val="false"/>
          <w:sz w:val="20"/>
          <w:szCs w:val="20"/>
        </w:rPr>
        <w:t xml:space="preserve">[ ] Има ли видими повреди или корозия?</w:t>
      </w:r>
    </w:p>
    <w:p>
      <w:pPr>
        <w:spacing w:after="120"/>
      </w:pPr>
      <w:r>
        <w:rPr>
          <w:b w:val="false"/>
          <w:bCs w:val="false"/>
          <w:sz w:val="20"/>
          <w:szCs w:val="20"/>
        </w:rPr>
        <w:t xml:space="preserve">[ ] Разпределителният панел надеждно фиксиран ли е? (Да, Не)</w:t>
      </w:r>
    </w:p>
    <w:p>
      <w:pPr>
        <w:spacing w:after="120"/>
      </w:pPr>
      <w:r>
        <w:rPr>
          <w:b w:val="false"/>
          <w:bCs w:val="false"/>
          <w:sz w:val="20"/>
          <w:szCs w:val="20"/>
        </w:rPr>
        <w:t xml:space="preserve"/>
      </w:r>
    </w:p>
    <w:p>
      <w:pPr>
        <w:spacing w:after="120"/>
      </w:pPr>
      <w:r>
        <w:rPr>
          <w:b/>
          <w:bCs/>
          <w:sz w:val="24"/>
          <w:szCs w:val="24"/>
        </w:rPr>
        <w:t xml:space="preserve">--- РАЗКЛОНЕНИ ВЕРИГИ И МЕТОДИ ЗА ОКАБЕЛЯВАНЕ ---</w:t>
      </w:r>
    </w:p>
    <w:p>
      <w:pPr>
        <w:spacing w:after="120"/>
      </w:pPr>
      <w:r>
        <w:rPr>
          <w:b w:val="false"/>
          <w:bCs w:val="false"/>
          <w:sz w:val="20"/>
          <w:szCs w:val="20"/>
        </w:rPr>
        <w:t xml:space="preserve">[ ] Процент на запълване на кабелния канал:</w:t>
      </w:r>
    </w:p>
    <w:p>
      <w:pPr>
        <w:spacing w:after="120"/>
      </w:pPr>
      <w:r>
        <w:rPr>
          <w:b w:val="false"/>
          <w:bCs w:val="false"/>
          <w:sz w:val="20"/>
          <w:szCs w:val="20"/>
        </w:rPr>
        <w:t xml:space="preserve">[ ] Проверка на метода на окабеляване (изберете всички приложими опции): (Кабел NM, MC кабел, Кабелен канал за електрически инсталации., PVC кабелна тръба, Гъвкав канал, Друго (посочете в полето „ДЪЛЪГ ТЕКСТ“))</w:t>
      </w:r>
    </w:p>
    <w:p>
      <w:pPr>
        <w:spacing w:after="120"/>
      </w:pPr>
      <w:r>
        <w:rPr>
          <w:b w:val="false"/>
          <w:bCs w:val="false"/>
          <w:sz w:val="20"/>
          <w:szCs w:val="20"/>
        </w:rPr>
        <w:t xml:space="preserve">[ ] Ако по-горе е избран друг метод на окабеляване, моля, посочете:</w:t>
      </w:r>
    </w:p>
    <w:p>
      <w:pPr>
        <w:spacing w:after="120"/>
      </w:pPr>
      <w:r>
        <w:rPr>
          <w:b w:val="false"/>
          <w:bCs w:val="false"/>
          <w:sz w:val="20"/>
          <w:szCs w:val="20"/>
        </w:rPr>
        <w:t xml:space="preserve">[ ] Брой на идентифицираните разклонени вериги:</w:t>
      </w:r>
    </w:p>
    <w:p>
      <w:pPr>
        <w:spacing w:after="120"/>
      </w:pPr>
      <w:r>
        <w:rPr>
          <w:b w:val="false"/>
          <w:bCs w:val="false"/>
          <w:sz w:val="20"/>
          <w:szCs w:val="20"/>
        </w:rPr>
        <w:t xml:space="preserve">[ ] Кабелите правилно и надеждно ли са свързани? (Да, Не, Не е приложимо.)</w:t>
      </w:r>
    </w:p>
    <w:p>
      <w:pPr>
        <w:spacing w:after="120"/>
      </w:pPr>
      <w:r>
        <w:rPr>
          <w:b w:val="false"/>
          <w:bCs w:val="false"/>
          <w:sz w:val="20"/>
          <w:szCs w:val="20"/>
        </w:rPr>
        <w:t xml:space="preserve">[ ] Снимка на инсталирания кабелен канал (ако е необходимо).</w:t>
      </w:r>
    </w:p>
    <w:p>
      <w:pPr>
        <w:spacing w:after="120"/>
      </w:pPr>
      <w:r>
        <w:rPr>
          <w:b w:val="false"/>
          <w:bCs w:val="false"/>
          <w:sz w:val="20"/>
          <w:szCs w:val="20"/>
        </w:rPr>
        <w:t xml:space="preserve">[ ] Проверка на дебелината на проводниците (напр. 12 AWG) – за всички вериги:</w:t>
      </w:r>
    </w:p>
    <w:p>
      <w:pPr>
        <w:spacing w:after="120"/>
      </w:pPr>
      <w:r>
        <w:rPr>
          <w:b w:val="false"/>
          <w:bCs w:val="false"/>
          <w:sz w:val="20"/>
          <w:szCs w:val="20"/>
        </w:rPr>
        <w:t xml:space="preserve">[ ] Използван ли е правилният тип кабел? (Да, Не, Не е приложимо.)</w:t>
      </w:r>
    </w:p>
    <w:p>
      <w:pPr>
        <w:spacing w:after="120"/>
      </w:pPr>
      <w:r>
        <w:rPr>
          <w:b w:val="false"/>
          <w:bCs w:val="false"/>
          <w:sz w:val="20"/>
          <w:szCs w:val="20"/>
        </w:rPr>
        <w:t xml:space="preserve"/>
      </w:r>
    </w:p>
    <w:p>
      <w:pPr>
        <w:spacing w:after="120"/>
      </w:pPr>
      <w:r>
        <w:rPr>
          <w:b/>
          <w:bCs/>
          <w:sz w:val="24"/>
          <w:szCs w:val="24"/>
        </w:rPr>
        <w:t xml:space="preserve">--- ЗАЗЕМЯВАНЕ И СВЪРЗВАНЕ ---</w:t>
      </w:r>
    </w:p>
    <w:p>
      <w:pPr>
        <w:spacing w:after="120"/>
      </w:pPr>
      <w:r>
        <w:rPr>
          <w:b w:val="false"/>
          <w:bCs w:val="false"/>
          <w:sz w:val="20"/>
          <w:szCs w:val="20"/>
        </w:rPr>
        <w:t xml:space="preserve">[ ] Какъв е видът на заземяващата система? (Род Грайнд, Заземена плоча, Заземителен контур, Електрод, залят в бетон., Заземяване на водопроводната тръба (ако е разрешено).)</w:t>
      </w:r>
    </w:p>
    <w:p>
      <w:pPr>
        <w:spacing w:after="120"/>
      </w:pPr>
      <w:r>
        <w:rPr>
          <w:b w:val="false"/>
          <w:bCs w:val="false"/>
          <w:sz w:val="20"/>
          <w:szCs w:val="20"/>
        </w:rPr>
        <w:t xml:space="preserve">[ ] Дълбочина на заземяващия прът (в инчове)</w:t>
      </w:r>
    </w:p>
    <w:p>
      <w:pPr>
        <w:spacing w:after="120"/>
      </w:pPr>
      <w:r>
        <w:rPr>
          <w:b w:val="false"/>
          <w:bCs w:val="false"/>
          <w:sz w:val="20"/>
          <w:szCs w:val="20"/>
        </w:rPr>
        <w:t xml:space="preserve">[ ] Размер на заземяващия проводник (AWG) (№ 6, №4, № 2, № 1, Друго (уточнете))</w:t>
      </w:r>
    </w:p>
    <w:p>
      <w:pPr>
        <w:spacing w:after="120"/>
      </w:pPr>
      <w:r>
        <w:rPr>
          <w:b w:val="false"/>
          <w:bCs w:val="false"/>
          <w:sz w:val="20"/>
          <w:szCs w:val="20"/>
        </w:rPr>
        <w:t xml:space="preserve">[ ] Описание на свързващите кабели (размер, материал, местоположение)</w:t>
      </w:r>
    </w:p>
    <w:p>
      <w:pPr>
        <w:spacing w:after="120"/>
      </w:pPr>
      <w:r>
        <w:rPr>
          <w:b w:val="false"/>
          <w:bCs w:val="false"/>
          <w:sz w:val="20"/>
          <w:szCs w:val="20"/>
        </w:rPr>
        <w:t xml:space="preserve">[ ] Свързване на открити метални тръбопроводи? (Да, Не, Не е приложимо.)</w:t>
      </w:r>
    </w:p>
    <w:p>
      <w:pPr>
        <w:spacing w:after="120"/>
      </w:pPr>
      <w:r>
        <w:rPr>
          <w:b w:val="false"/>
          <w:bCs w:val="false"/>
          <w:sz w:val="20"/>
          <w:szCs w:val="20"/>
        </w:rPr>
        <w:t xml:space="preserve">[ ] Съпротивление към заземяване (омове)</w:t>
      </w:r>
    </w:p>
    <w:p>
      <w:pPr>
        <w:spacing w:after="120"/>
      </w:pPr>
      <w:r>
        <w:rPr>
          <w:b w:val="false"/>
          <w:bCs w:val="false"/>
          <w:sz w:val="20"/>
          <w:szCs w:val="20"/>
        </w:rPr>
        <w:t xml:space="preserve">[ ] Бележки относно системата за заземяване</w:t>
      </w:r>
    </w:p>
    <w:p>
      <w:pPr>
        <w:spacing w:after="120"/>
      </w:pPr>
      <w:r>
        <w:rPr>
          <w:b w:val="false"/>
          <w:bCs w:val="false"/>
          <w:sz w:val="20"/>
          <w:szCs w:val="20"/>
        </w:rPr>
        <w:t xml:space="preserve"/>
      </w:r>
    </w:p>
    <w:p>
      <w:pPr>
        <w:spacing w:after="120"/>
      </w:pPr>
      <w:r>
        <w:rPr>
          <w:b/>
          <w:bCs/>
          <w:sz w:val="24"/>
          <w:szCs w:val="24"/>
        </w:rPr>
        <w:t xml:space="preserve">--- КОНТАКТИ И КЛЮЧОВЕ ---</w:t>
      </w:r>
    </w:p>
    <w:p>
      <w:pPr>
        <w:spacing w:after="120"/>
      </w:pPr>
      <w:r>
        <w:rPr>
          <w:b w:val="false"/>
          <w:bCs w:val="false"/>
          <w:sz w:val="20"/>
          <w:szCs w:val="20"/>
        </w:rPr>
        <w:t xml:space="preserve">[ ] Състояние на заземяването на контакта (Правилно заземен., Не е заземен., Неправилно заземяване, Не е достъпен.)</w:t>
      </w:r>
    </w:p>
    <w:p>
      <w:pPr>
        <w:spacing w:after="120"/>
      </w:pPr>
      <w:r>
        <w:rPr>
          <w:b w:val="false"/>
          <w:bCs w:val="false"/>
          <w:sz w:val="20"/>
          <w:szCs w:val="20"/>
        </w:rPr>
        <w:t xml:space="preserve">[ ] Защита на контакта от неразрешено отваряне/манипулация (Защитен от подправяне., Не е защитен срещу подправяне (изключение)., Не е защитен от подправяне (не отговаря на изискванията).)</w:t>
      </w:r>
    </w:p>
    <w:p>
      <w:pPr>
        <w:spacing w:after="120"/>
      </w:pPr>
      <w:r>
        <w:rPr>
          <w:b w:val="false"/>
          <w:bCs w:val="false"/>
          <w:sz w:val="20"/>
          <w:szCs w:val="20"/>
        </w:rPr>
        <w:t xml:space="preserve">[ ] Напрежение в контакта (V)</w:t>
      </w:r>
    </w:p>
    <w:p>
      <w:pPr>
        <w:spacing w:after="120"/>
      </w:pPr>
      <w:r>
        <w:rPr>
          <w:b w:val="false"/>
          <w:bCs w:val="false"/>
          <w:sz w:val="20"/>
          <w:szCs w:val="20"/>
        </w:rPr>
        <w:t xml:space="preserve">[ ] Функционалност за превключване (Работи коректно., Залепва/Трудно се управлява., Не функционира., Непълно окабеляване.)</w:t>
      </w:r>
    </w:p>
    <w:p>
      <w:pPr>
        <w:spacing w:after="120"/>
      </w:pPr>
      <w:r>
        <w:rPr>
          <w:b w:val="false"/>
          <w:bCs w:val="false"/>
          <w:sz w:val="20"/>
          <w:szCs w:val="20"/>
        </w:rPr>
        <w:t xml:space="preserve">[ ] Наблюдения относно окабеляването на комутаторите</w:t>
      </w:r>
    </w:p>
    <w:p>
      <w:pPr>
        <w:spacing w:after="120"/>
      </w:pPr>
      <w:r>
        <w:rPr>
          <w:b w:val="false"/>
          <w:bCs w:val="false"/>
          <w:sz w:val="20"/>
          <w:szCs w:val="20"/>
        </w:rPr>
        <w:t xml:space="preserve">[ ] Тип на конектора (Стандартен, GFCI, Устройство за откриване на остатъчен ток (УОТ), Устойчив на атмосферни влияния)</w:t>
      </w:r>
    </w:p>
    <w:p>
      <w:pPr>
        <w:spacing w:after="120"/>
      </w:pPr>
      <w:r>
        <w:rPr>
          <w:b w:val="false"/>
          <w:bCs w:val="false"/>
          <w:sz w:val="20"/>
          <w:szCs w:val="20"/>
        </w:rPr>
        <w:t xml:space="preserve">[ ] Бележки относно контакта/ключа</w:t>
      </w:r>
    </w:p>
    <w:p>
      <w:pPr>
        <w:spacing w:after="120"/>
      </w:pPr>
      <w:r>
        <w:rPr>
          <w:b w:val="false"/>
          <w:bCs w:val="false"/>
          <w:sz w:val="20"/>
          <w:szCs w:val="20"/>
        </w:rPr>
        <w:t xml:space="preserve"/>
      </w:r>
    </w:p>
    <w:p>
      <w:pPr>
        <w:spacing w:after="120"/>
      </w:pPr>
      <w:r>
        <w:rPr>
          <w:b/>
          <w:bCs/>
          <w:sz w:val="24"/>
          <w:szCs w:val="24"/>
        </w:rPr>
        <w:t xml:space="preserve">--- ОСВЕТЛЕНИЕ ---</w:t>
      </w:r>
    </w:p>
    <w:p>
      <w:pPr>
        <w:spacing w:after="120"/>
      </w:pPr>
      <w:r>
        <w:rPr>
          <w:b w:val="false"/>
          <w:bCs w:val="false"/>
          <w:sz w:val="20"/>
          <w:szCs w:val="20"/>
        </w:rPr>
        <w:t xml:space="preserve">[ ] Тип на осветителното тяло (напр. LED, луминесцентно)</w:t>
      </w:r>
    </w:p>
    <w:p>
      <w:pPr>
        <w:spacing w:after="120"/>
      </w:pPr>
      <w:r>
        <w:rPr>
          <w:b w:val="false"/>
          <w:bCs w:val="false"/>
          <w:sz w:val="20"/>
          <w:szCs w:val="20"/>
        </w:rPr>
        <w:t xml:space="preserve">[ ] Брой проверени осветителни тела</w:t>
      </w:r>
    </w:p>
    <w:p>
      <w:pPr>
        <w:spacing w:after="120"/>
      </w:pPr>
      <w:r>
        <w:rPr>
          <w:b w:val="false"/>
          <w:bCs w:val="false"/>
          <w:sz w:val="20"/>
          <w:szCs w:val="20"/>
        </w:rPr>
        <w:t xml:space="preserve">[ ] Фиксаторът здраво закрепен ли е? (Да, Не, Н/П (Не е приложимо))</w:t>
      </w:r>
    </w:p>
    <w:p>
      <w:pPr>
        <w:spacing w:after="120"/>
      </w:pPr>
      <w:r>
        <w:rPr>
          <w:b w:val="false"/>
          <w:bCs w:val="false"/>
          <w:sz w:val="20"/>
          <w:szCs w:val="20"/>
        </w:rPr>
        <w:t xml:space="preserve">[ ] Правилно ли е осъществено заземяването? (Да, Не, Не е приложимо.)</w:t>
      </w:r>
    </w:p>
    <w:p>
      <w:pPr>
        <w:spacing w:after="120"/>
      </w:pPr>
      <w:r>
        <w:rPr>
          <w:b w:val="false"/>
          <w:bCs w:val="false"/>
          <w:sz w:val="20"/>
          <w:szCs w:val="20"/>
        </w:rPr>
        <w:t xml:space="preserve">[ ] Бележки относно окабеляването (например, тип на кабела, качество на връзката)</w:t>
      </w:r>
    </w:p>
    <w:p>
      <w:pPr>
        <w:spacing w:after="120"/>
      </w:pPr>
      <w:r>
        <w:rPr>
          <w:b w:val="false"/>
          <w:bCs w:val="false"/>
          <w:sz w:val="20"/>
          <w:szCs w:val="20"/>
        </w:rPr>
        <w:t xml:space="preserve">[ ] Подходяща мощност? (Да, Не, Не е приложимо.)</w:t>
      </w:r>
    </w:p>
    <w:p>
      <w:pPr>
        <w:spacing w:after="120"/>
      </w:pPr>
      <w:r>
        <w:rPr>
          <w:b w:val="false"/>
          <w:bCs w:val="false"/>
          <w:sz w:val="20"/>
          <w:szCs w:val="20"/>
        </w:rPr>
        <w:t xml:space="preserve">[ ] Качете снимка на инсталираното осветително тяло (ако има открити проблеми).</w:t>
      </w:r>
    </w:p>
    <w:p>
      <w:pPr>
        <w:spacing w:after="120"/>
      </w:pPr>
      <w:r>
        <w:rPr>
          <w:b w:val="false"/>
          <w:bCs w:val="false"/>
          <w:sz w:val="20"/>
          <w:szCs w:val="20"/>
        </w:rPr>
        <w:t xml:space="preserve"/>
      </w:r>
    </w:p>
    <w:p>
      <w:pPr>
        <w:spacing w:after="120"/>
      </w:pPr>
      <w:r>
        <w:rPr>
          <w:b/>
          <w:bCs/>
          <w:sz w:val="24"/>
          <w:szCs w:val="24"/>
        </w:rPr>
        <w:t xml:space="preserve">--- СПЕЦИАЛИЗИРАНО ОБОРУДВАНЕ (ОВК СИСТЕМИ, БОЙЛЕРИ И ДР.) ---</w:t>
      </w:r>
    </w:p>
    <w:p>
      <w:pPr>
        <w:spacing w:after="120"/>
      </w:pPr>
      <w:r>
        <w:rPr>
          <w:b w:val="false"/>
          <w:bCs w:val="false"/>
          <w:sz w:val="20"/>
          <w:szCs w:val="20"/>
        </w:rPr>
        <w:t xml:space="preserve">[ ] Местоположение на прекъсвача на бойлера. (Леснодостъпно място, Недостъпна локация., Не е приложимо.)</w:t>
      </w:r>
    </w:p>
    <w:p>
      <w:pPr>
        <w:spacing w:after="120"/>
      </w:pPr>
      <w:r>
        <w:rPr>
          <w:b w:val="false"/>
          <w:bCs w:val="false"/>
          <w:sz w:val="20"/>
          <w:szCs w:val="20"/>
        </w:rPr>
        <w:t xml:space="preserve">[ ] Напрежение на бойлера (V)</w:t>
      </w:r>
    </w:p>
    <w:p>
      <w:pPr>
        <w:spacing w:after="120"/>
      </w:pPr>
      <w:r>
        <w:rPr>
          <w:b w:val="false"/>
          <w:bCs w:val="false"/>
          <w:sz w:val="20"/>
          <w:szCs w:val="20"/>
        </w:rPr>
        <w:t xml:space="preserve">[ ] Правилно заземяване на климатичната инсталация? (Да, Не, Не е приложимо.)</w:t>
      </w:r>
    </w:p>
    <w:p>
      <w:pPr>
        <w:spacing w:after="120"/>
      </w:pPr>
      <w:r>
        <w:rPr>
          <w:b w:val="false"/>
          <w:bCs w:val="false"/>
          <w:sz w:val="20"/>
          <w:szCs w:val="20"/>
        </w:rPr>
        <w:t xml:space="preserve">[ ] Подробни наблюдения относно окабеляването на системите за отопление, вентилация и климатизация (ОВК)</w:t>
      </w:r>
    </w:p>
    <w:p>
      <w:pPr>
        <w:spacing w:after="120"/>
      </w:pPr>
      <w:r>
        <w:rPr>
          <w:b w:val="false"/>
          <w:bCs w:val="false"/>
          <w:sz w:val="20"/>
          <w:szCs w:val="20"/>
        </w:rPr>
        <w:t xml:space="preserve">[ ] Отделен електрически кръг за бойлера? (Да, Не, Не е приложимо.)</w:t>
      </w:r>
    </w:p>
    <w:p>
      <w:pPr>
        <w:spacing w:after="120"/>
      </w:pPr>
      <w:r>
        <w:rPr>
          <w:b w:val="false"/>
          <w:bCs w:val="false"/>
          <w:sz w:val="20"/>
          <w:szCs w:val="20"/>
        </w:rPr>
        <w:t xml:space="preserve">[ ] Прикачете снимка на свързването на оборудването.</w:t>
      </w:r>
    </w:p>
    <w:p>
      <w:pPr>
        <w:spacing w:after="120"/>
      </w:pPr>
      <w:r>
        <w:rPr>
          <w:b w:val="false"/>
          <w:bCs w:val="false"/>
          <w:sz w:val="20"/>
          <w:szCs w:val="20"/>
        </w:rPr>
        <w:t xml:space="preserve">[ ] Номинален ток на отделната верига (A)</w:t>
      </w:r>
    </w:p>
    <w:p>
      <w:pPr>
        <w:spacing w:after="120"/>
      </w:pPr>
      <w:r>
        <w:rPr>
          <w:b w:val="false"/>
          <w:bCs w:val="false"/>
          <w:sz w:val="20"/>
          <w:szCs w:val="20"/>
        </w:rPr>
        <w:t xml:space="preserve">[ ] Защита чрез GFCI за бойлер? (Да, Не, Неприложимо)</w:t>
      </w:r>
    </w:p>
    <w:p>
      <w:pPr>
        <w:spacing w:after="120"/>
      </w:pPr>
      <w:r>
        <w:rPr>
          <w:b w:val="false"/>
          <w:bCs w:val="false"/>
          <w:sz w:val="20"/>
          <w:szCs w:val="20"/>
        </w:rPr>
        <w:t xml:space="preserve"/>
      </w:r>
    </w:p>
    <w:p>
      <w:pPr>
        <w:spacing w:after="120"/>
      </w:pPr>
      <w:r>
        <w:rPr>
          <w:b/>
          <w:bCs/>
          <w:sz w:val="24"/>
          <w:szCs w:val="24"/>
        </w:rPr>
        <w:t xml:space="preserve">--- ДЕТЕКТОРИ ЗА ДИМ И ДЕТЕКТОРИ ЗА ВЪГЛЕРОДЕН ОКСИД ---</w:t>
      </w:r>
    </w:p>
    <w:p>
      <w:pPr>
        <w:spacing w:after="120"/>
      </w:pPr>
      <w:r>
        <w:rPr>
          <w:b w:val="false"/>
          <w:bCs w:val="false"/>
          <w:sz w:val="20"/>
          <w:szCs w:val="20"/>
        </w:rPr>
        <w:t xml:space="preserve">[ ] Местоположение на димния детектор – всекидневна (Инсталиран и готов за работа., Инсталиран, но не функционира., Не е инсталиран., Н/П – Не е необходимо)</w:t>
      </w:r>
    </w:p>
    <w:p>
      <w:pPr>
        <w:spacing w:after="120"/>
      </w:pPr>
      <w:r>
        <w:rPr>
          <w:b w:val="false"/>
          <w:bCs w:val="false"/>
          <w:sz w:val="20"/>
          <w:szCs w:val="20"/>
        </w:rPr>
        <w:t xml:space="preserve">[ ] Местоположение на детектора за въглероден оксид – в близост до спалните. (Инсталиран и готов за работа., Инсталиран, но неработещ., Не е инсталиран., Не е необходимо.)</w:t>
      </w:r>
    </w:p>
    <w:p>
      <w:pPr>
        <w:spacing w:after="120"/>
      </w:pPr>
      <w:r>
        <w:rPr>
          <w:b w:val="false"/>
          <w:bCs w:val="false"/>
          <w:sz w:val="20"/>
          <w:szCs w:val="20"/>
        </w:rPr>
        <w:t xml:space="preserve">[ ] Източник на захранване за детектор за дим (Вграден, фиксиран., Захранва се от батерия, Двойно захранване (с кабел и батерия))</w:t>
      </w:r>
    </w:p>
    <w:p>
      <w:pPr>
        <w:spacing w:after="120"/>
      </w:pPr>
      <w:r>
        <w:rPr>
          <w:b w:val="false"/>
          <w:bCs w:val="false"/>
          <w:sz w:val="20"/>
          <w:szCs w:val="20"/>
        </w:rPr>
        <w:t xml:space="preserve">[ ] Брой инсталирани детектори за дим</w:t>
      </w:r>
    </w:p>
    <w:p>
      <w:pPr>
        <w:spacing w:after="120"/>
      </w:pPr>
      <w:r>
        <w:rPr>
          <w:b w:val="false"/>
          <w:bCs w:val="false"/>
          <w:sz w:val="20"/>
          <w:szCs w:val="20"/>
        </w:rPr>
        <w:t xml:space="preserve">[ ] Взаимно свързване на детекторите за дим (Взаимосвързани, Не са свързани.)</w:t>
      </w:r>
    </w:p>
    <w:p>
      <w:pPr>
        <w:spacing w:after="120"/>
      </w:pPr>
      <w:r>
        <w:rPr>
          <w:b w:val="false"/>
          <w:bCs w:val="false"/>
          <w:sz w:val="20"/>
          <w:szCs w:val="20"/>
        </w:rPr>
        <w:t xml:space="preserve">[ ] Бележки/Коментари относно монтажа на детектори за дим/въглероден оксид</w:t>
      </w:r>
    </w:p>
    <w:p>
      <w:pPr>
        <w:spacing w:after="120"/>
      </w:pPr>
      <w:r>
        <w:rPr>
          <w:b w:val="false"/>
          <w:bCs w:val="false"/>
          <w:sz w:val="20"/>
          <w:szCs w:val="20"/>
        </w:rPr>
        <w:t xml:space="preserve">[ ] Детекторът за въглероден оксид тестван ли е и работи ли? (Да, Не, Не е приложимо.)</w:t>
      </w:r>
    </w:p>
    <w:p>
      <w:pPr>
        <w:spacing w:after="120"/>
      </w:pPr>
      <w:r>
        <w:rPr>
          <w:b w:val="false"/>
          <w:bCs w:val="false"/>
          <w:sz w:val="20"/>
          <w:szCs w:val="20"/>
        </w:rPr>
        <w:t xml:space="preserve">[ ] Дата на последното тестване на детектора за въглероден окис (ако е приложимо)</w:t>
      </w:r>
    </w:p>
    <w:p>
      <w:pPr>
        <w:spacing w:after="120"/>
      </w:pPr>
      <w:r>
        <w:rPr>
          <w:b w:val="false"/>
          <w:bCs w:val="false"/>
          <w:sz w:val="20"/>
          <w:szCs w:val="20"/>
        </w:rPr>
        <w:t xml:space="preserve"/>
      </w:r>
    </w:p>
    <w:p>
      <w:pPr>
        <w:spacing w:after="120"/>
      </w:pPr>
      <w:r>
        <w:rPr>
          <w:b/>
          <w:bCs/>
          <w:sz w:val="24"/>
          <w:szCs w:val="24"/>
        </w:rPr>
        <w:t xml:space="preserve">--- ОКОНЧАТЕЛНО ОДОБРЕНИЕ И ОТСТРАНЯВАНЕ НА НЕСЪОТВЕТСТВИЯТА ---</w:t>
      </w:r>
    </w:p>
    <w:p>
      <w:pPr>
        <w:spacing w:after="120"/>
      </w:pPr>
      <w:r>
        <w:rPr>
          <w:b w:val="false"/>
          <w:bCs w:val="false"/>
          <w:sz w:val="20"/>
          <w:szCs w:val="20"/>
        </w:rPr>
        <w:t xml:space="preserve">[ ] Дата на последната проверка.</w:t>
      </w:r>
    </w:p>
    <w:p>
      <w:pPr>
        <w:spacing w:after="120"/>
      </w:pPr>
      <w:r>
        <w:rPr>
          <w:b w:val="false"/>
          <w:bCs w:val="false"/>
          <w:sz w:val="20"/>
          <w:szCs w:val="20"/>
        </w:rPr>
        <w:t xml:space="preserve">[ ] Дата на последната проверка</w:t>
      </w:r>
    </w:p>
    <w:p>
      <w:pPr>
        <w:spacing w:after="120"/>
      </w:pPr>
      <w:r>
        <w:rPr>
          <w:b w:val="false"/>
          <w:bCs w:val="false"/>
          <w:sz w:val="20"/>
          <w:szCs w:val="20"/>
        </w:rPr>
        <w:t xml:space="preserve">[ ] Обобщение на констатациите и необходимите корекции (подробно)</w:t>
      </w:r>
    </w:p>
    <w:p>
      <w:pPr>
        <w:spacing w:after="120"/>
      </w:pPr>
      <w:r>
        <w:rPr>
          <w:b w:val="false"/>
          <w:bCs w:val="false"/>
          <w:sz w:val="20"/>
          <w:szCs w:val="20"/>
        </w:rPr>
        <w:t xml:space="preserve">[ ] Отстранени ли са всички установени по-рано недостатъци? (Да, Не)</w:t>
      </w:r>
    </w:p>
    <w:p>
      <w:pPr>
        <w:spacing w:after="120"/>
      </w:pPr>
      <w:r>
        <w:rPr>
          <w:b w:val="false"/>
          <w:bCs w:val="false"/>
          <w:sz w:val="20"/>
          <w:szCs w:val="20"/>
        </w:rPr>
        <w:t xml:space="preserve">[ ] Брой на отворените/некоригирани задачи</w:t>
      </w:r>
    </w:p>
    <w:p>
      <w:pPr>
        <w:spacing w:after="120"/>
      </w:pPr>
      <w:r>
        <w:rPr>
          <w:b w:val="false"/>
          <w:bCs w:val="false"/>
          <w:sz w:val="20"/>
          <w:szCs w:val="20"/>
        </w:rPr>
        <w:t xml:space="preserve">[ ] Описание на всички останали недостатъци (ако има такива).</w:t>
      </w:r>
    </w:p>
    <w:p>
      <w:pPr>
        <w:spacing w:after="120"/>
      </w:pPr>
      <w:r>
        <w:rPr>
          <w:b w:val="false"/>
          <w:bCs w:val="false"/>
          <w:sz w:val="20"/>
          <w:szCs w:val="20"/>
        </w:rPr>
        <w:t xml:space="preserve">[ ] Препоръка на инспектора: (Успешно, Условно приет (изисква се отстраняване на недостатъците), Неуспешно (изисква значителни корекции))</w:t>
      </w:r>
    </w:p>
    <w:p>
      <w:pPr>
        <w:spacing w:after="120"/>
      </w:pPr>
      <w:r>
        <w:rPr>
          <w:b w:val="false"/>
          <w:bCs w:val="false"/>
          <w:sz w:val="20"/>
          <w:szCs w:val="20"/>
        </w:rPr>
        <w:t xml:space="preserve">[ ] Подпис на инспектора</w:t>
      </w:r>
    </w:p>
    <w:p>
      <w:pPr>
        <w:spacing w:after="120"/>
      </w:pPr>
      <w:r>
        <w:rPr>
          <w:b w:val="false"/>
          <w:bCs w:val="false"/>
          <w:sz w:val="20"/>
          <w:szCs w:val="20"/>
        </w:rPr>
        <w:t xml:space="preserve">[ ] Отпечатано име на инспектора</w:t>
      </w:r>
    </w:p>
    <w:p>
      <w:pPr>
        <w:spacing w:after="120"/>
      </w:pPr>
      <w:r>
        <w:rPr>
          <w:b w:val="false"/>
          <w:bCs w:val="false"/>
          <w:sz w:val="20"/>
          <w:szCs w:val="20"/>
        </w:rPr>
        <w:t xml:space="preserve"/>
      </w:r>
    </w:p>
    <w:p>
      <w:pPr>
        <w:spacing w:after="120"/>
      </w:pPr>
      <w:r>
        <w:rPr>
          <w:b/>
          <w:bCs/>
          <w:sz w:val="24"/>
          <w:szCs w:val="24"/>
        </w:rPr>
        <w:t xml:space="preserve">--- END OF TEMPLATE ---</w:t>
      </w:r>
    </w:p>
    <w:p>
      <w:pPr>
        <w:spacing w:after="120"/>
      </w:pPr>
      <w:r>
        <w:rPr>
          <w:b w:val="false"/>
          <w:bCs w:val="false"/>
          <w:sz w:val="20"/>
          <w:szCs w:val="20"/>
        </w:rPr>
        <w:t xml:space="preserve">Transform this text into a digital, automated, and trackable mobile app!</w:t>
      </w:r>
    </w:p>
    <w:p>
      <w:pPr>
        <w:spacing w:after="120"/>
      </w:pPr>
      <w:r>
        <w:rPr>
          <w:b w:val="false"/>
          <w:bCs w:val="false"/>
          <w:sz w:val="20"/>
          <w:szCs w:val="20"/>
        </w:rPr>
        <w:t xml:space="preserve">Visit: https://checklistguro.com/templates/construction/electrical-wiring-inspection-checklist</w:t>
      </w:r>
    </w:p>
    <w:p>
      <w:pPr>
        <w:spacing w:after="120"/>
      </w:pPr>
      <w:r>
        <w:rPr>
          <w:b w:val="false"/>
          <w:bCs w:val="false"/>
          <w:sz w:val="20"/>
          <w:szCs w:val="20"/>
        </w:rPr>
        <w:t xml:space="preserve">(Click "Install Template" to launch your digital inspection tool immediately)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2026-10-22T08:12:06.599Z</dcterms:created>
  <dcterms:modified xsi:type="dcterms:W3CDTF">2026-10-22T08:12:06.599Z</dcterms:modified>
</cp:coreProperties>
</file>

<file path=docProps/custom.xml><?xml version="1.0" encoding="utf-8"?>
<Properties xmlns="http://schemas.openxmlformats.org/officeDocument/2006/custom-properties" xmlns:vt="http://schemas.openxmlformats.org/officeDocument/2006/docPropsVTypes"/>
</file>