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FLEET VEHICLE MAINTENANCE &amp; SAFETY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VEHICLE IDENTIFICATION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Identification Number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Plate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Driver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Registration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Policy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Type (Sedan, SUV, Light Truck, Heavy Duty Truck, Van)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Vehicle Registration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EXTERIOR INSPECTION &amp; BODY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Body Condition (Excellent, Good, Fair (Minor Damage), Poor (Significant Damage))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Exterior Issues (Dents/Dings, Scratches/Scuffs, Broken Lights, Cracked Windshield, Corrosion/Rust, Damaged Mirrors)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TIRE &amp; WHEEL ASSEMBLY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Tread Depth Status (Safe (Within limits), Warning (Near limit), Critical (Immediate replacement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Tire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Tire Defects (Sidewall Cracking, Uneven Wear, Bulges/Bubbles, Nails or Debris,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Tire/Wheel Condition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Notes/Observations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FLUID LEVELS &amp; ENGINE COMPARTMENT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Level Status (Normal/Full, Low/Needs Top-up, Critically Low, Requires Immediate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Coolant/Antifreeze Level (Adequate, Low, Leak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Other Fluids Inspected (Brake Fluid, Power Steering Fluid, Windshield Washer Fluid, Transmission Fluid, Differential Fluid)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Leaks or Residue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Engine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Engine Bay/Fluid Levels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BRAKING &amp; STEERING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Pedal Responsiveness (Responsive &amp; Firm, Spongy/Soft, Sinking/Fading, Unresponsive/Faulty)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Parking Brake Functionality (Fully Operational, Loose/Ineffective,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Steering Wheel Vibration Level (Scale 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Steering or Braking Irregularities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INTERIOR SAFETY &amp; ERGONOMICS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Seatbelt Condition (Functional &amp; Secure, Frayed or Damaged,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Dashboard Warning Lights Status (All Clear, Warning Light Active, Check Engine/Oil/Brake 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Cleanliness Check (Floor Mats Clean, Dashboard Dust-Free, Windows/Mirrors Clean, No Debris in Cabin)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Interior Damage or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EQUIPMENT &amp; SAFETY KIT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Kit Inventory Checklist (Fire Extinguisher (Charged &amp; Inspected), First Aid Kit (Fully Stocked), Reflective Triangles / Warning Flares, High-Visibility Safety Vest, Emergency Flashlight &amp; Batteries, Jumper Cables)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Kit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Items or Replenishment Needs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Safety Kit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SECURITY &amp; CARGO AREA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Cargo Area Cleanliness Status (Clean and Ready, , Debris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Cargo Securing Equipment Present (Ratchet Straps, Cargo Nets, Bungee Cords, Tarp/Cover, Dunnage/Padding)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Cargo Weight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or Issue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Secured 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EMISSION &amp; ENVIRONMENTAL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Emissions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Emissions Compliance Status (Compliant, Non-Compliant, Expiring Soon)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Exhaust Smoke Density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Environmental Issues (Visible Exhaust Smoke, Fluid Leakage (Oil/Coolant), Damaged Catalytic Converter,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Emissions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LOG &amp; SCHEDULE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Service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Maintenance Interval (Miles/KM) (5,000 Miles, 10,000 Miles, 15,000 Miles, 20,000 Miles, Custom Interval)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Recent Repairs or Maintenance Performed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Service Invoice or Maintenance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https://checklistguro.com/templates/facility-management/fleet-vehicle-maintenance-safety-compliance-checklist-2026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2026-10-25T15:33:33.350Z</dcterms:created>
  <dcterms:modified xsi:type="dcterms:W3CDTF">2026-10-25T15:33:33.350Z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