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PARA LA IMPLEMENTACIÓN DE HEIJUNKA (NIVELACIÓN DE LA PRODUCCIÓN)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FASE 1: EVALUACIÓN Y PREPARACIÓN ---</w:t>
      </w:r>
    </w:p>
    <w:p>
      <w:pPr>
        <w:spacing w:after="120"/>
      </w:pPr>
      <w:r>
        <w:rPr>
          <w:b w:val="false"/>
          <w:bCs w:val="false"/>
          <w:sz w:val="20"/>
          <w:szCs w:val="20"/>
        </w:rPr>
        <w:t xml:space="preserve">[ ] Describa el entorno de producción actual (por ejemplo, producción por encargo, fabricación bajo pedido, mixto).</w:t>
      </w:r>
    </w:p>
    <w:p>
      <w:pPr>
        <w:spacing w:after="120"/>
      </w:pPr>
      <w:r>
        <w:rPr>
          <w:b w:val="false"/>
          <w:bCs w:val="false"/>
          <w:sz w:val="20"/>
          <w:szCs w:val="20"/>
        </w:rPr>
        <w:t xml:space="preserve">[ ] Estime el nivel actual de variabilidad en la producción (por ejemplo, utilizando una escala del 1 al 10, siendo 1 muy estable y 10 extremadamente variable).</w:t>
      </w:r>
    </w:p>
    <w:p>
      <w:pPr>
        <w:spacing w:after="120"/>
      </w:pPr>
      <w:r>
        <w:rPr>
          <w:b w:val="false"/>
          <w:bCs w:val="false"/>
          <w:sz w:val="20"/>
          <w:szCs w:val="20"/>
        </w:rPr>
        <w:t xml:space="preserve">[ ] Identifique los objetivos principales de la implementación de Heijunka (Seleccione todas las que correspondan). (Reduce el plazo de entrega., Reduce el trabajo en curso., Reducir el inventario, Aumentar el rendimiento., Carga de trabajo., Mejorar la satisfacción del cliente, Otro (Por favor, especifique))</w:t>
      </w:r>
    </w:p>
    <w:p>
      <w:pPr>
        <w:spacing w:after="120"/>
      </w:pPr>
      <w:r>
        <w:rPr>
          <w:b w:val="false"/>
          <w:bCs w:val="false"/>
          <w:sz w:val="20"/>
          <w:szCs w:val="20"/>
        </w:rPr>
        <w:t xml:space="preserve">[ ] Identificar a los principales interesados para la implementación de Heijunka y sus roles.</w:t>
      </w:r>
    </w:p>
    <w:p>
      <w:pPr>
        <w:spacing w:after="120"/>
      </w:pPr>
      <w:r>
        <w:rPr>
          <w:b w:val="false"/>
          <w:bCs w:val="false"/>
          <w:sz w:val="20"/>
          <w:szCs w:val="20"/>
        </w:rPr>
        <w:t xml:space="preserve"/>
      </w:r>
    </w:p>
    <w:p>
      <w:pPr>
        <w:spacing w:after="120"/>
      </w:pPr>
      <w:r>
        <w:rPr>
          <w:b w:val="false"/>
          <w:bCs w:val="false"/>
          <w:sz w:val="20"/>
          <w:szCs w:val="20"/>
        </w:rPr>
        <w:t xml:space="preserve">[ ] ¿Cuáles son los desafíos actuales que contribuyen a la inestabilidad en la producción? (Seleccione todas las que correspondan) (Fluctuaciones de la demanda, Tiempos de configuración prolongados</w:t>
      </w:r>
    </w:p>
    <w:p>
      <w:pPr>
        <w:spacing w:after="120"/>
      </w:pPr>
      <w:r>
        <w:rPr>
          <w:b w:val="false"/>
          <w:bCs w:val="false"/>
          <w:sz w:val="20"/>
          <w:szCs w:val="20"/>
        </w:rPr>
        <w:t xml:space="preserve">, Escasez de materiales, Tiempo de inactividad de los equipos, Falta de procesos estandarizados, Comunicación deficiente, Otro (Por favor, especifique))</w:t>
      </w:r>
    </w:p>
    <w:p>
      <w:pPr>
        <w:spacing w:after="120"/>
      </w:pPr>
      <w:r>
        <w:rPr>
          <w:b w:val="false"/>
          <w:bCs w:val="false"/>
          <w:sz w:val="20"/>
          <w:szCs w:val="20"/>
        </w:rPr>
        <w:t xml:space="preserve">[ ] Fecha objetivo para la finalización de la evaluación inicial de Heijunka.</w:t>
      </w:r>
    </w:p>
    <w:p>
      <w:pPr>
        <w:spacing w:after="120"/>
      </w:pPr>
      <w:r>
        <w:rPr>
          <w:b w:val="false"/>
          <w:bCs w:val="false"/>
          <w:sz w:val="20"/>
          <w:szCs w:val="20"/>
        </w:rPr>
        <w:t xml:space="preserve">[ ] Documente la posible resistencia al cambio y las estrategias para abordarla.</w:t>
      </w:r>
    </w:p>
    <w:p>
      <w:pPr>
        <w:spacing w:after="120"/>
      </w:pPr>
      <w:r>
        <w:rPr>
          <w:b w:val="false"/>
          <w:bCs w:val="false"/>
          <w:sz w:val="20"/>
          <w:szCs w:val="20"/>
        </w:rPr>
        <w:t xml:space="preserve"/>
      </w:r>
    </w:p>
    <w:p>
      <w:pPr>
        <w:spacing w:after="120"/>
      </w:pPr>
      <w:r>
        <w:rPr>
          <w:b/>
          <w:bCs/>
          <w:sz w:val="24"/>
          <w:szCs w:val="24"/>
        </w:rPr>
        <w:t xml:space="preserve">--- FASE 2: RECOPILACIÓN Y ANÁLISIS DE DATOS ---</w:t>
      </w:r>
    </w:p>
    <w:p>
      <w:pPr>
        <w:spacing w:after="120"/>
      </w:pPr>
      <w:r>
        <w:rPr>
          <w:b w:val="false"/>
          <w:bCs w:val="false"/>
          <w:sz w:val="20"/>
          <w:szCs w:val="20"/>
        </w:rPr>
        <w:t xml:space="preserve">[ ] Período de Recolección de Datos Históricos (Meses)</w:t>
      </w:r>
    </w:p>
    <w:p>
      <w:pPr>
        <w:spacing w:after="120"/>
      </w:pPr>
      <w:r>
        <w:rPr>
          <w:b w:val="false"/>
          <w:bCs w:val="false"/>
          <w:sz w:val="20"/>
          <w:szCs w:val="20"/>
        </w:rPr>
        <w:t xml:space="preserve">[ ] Cargar datos históricos de ventas (CSV/Excel)</w:t>
      </w:r>
    </w:p>
    <w:p>
      <w:pPr>
        <w:spacing w:after="120"/>
      </w:pPr>
      <w:r>
        <w:rPr>
          <w:b w:val="false"/>
          <w:bCs w:val="false"/>
          <w:sz w:val="20"/>
          <w:szCs w:val="20"/>
        </w:rPr>
        <w:t xml:space="preserve"/>
      </w:r>
    </w:p>
    <w:p>
      <w:pPr>
        <w:spacing w:after="120"/>
      </w:pPr>
      <w:r>
        <w:rPr>
          <w:b w:val="false"/>
          <w:bCs w:val="false"/>
          <w:sz w:val="20"/>
          <w:szCs w:val="20"/>
        </w:rPr>
        <w:t xml:space="preserve">[ ] Describa las fuentes de datos utilizadas (p. ej., ERP, CRM, hojas de cálculo).</w:t>
      </w:r>
    </w:p>
    <w:p>
      <w:pPr>
        <w:spacing w:after="120"/>
      </w:pPr>
      <w:r>
        <w:rPr>
          <w:b w:val="false"/>
          <w:bCs w:val="false"/>
          <w:sz w:val="20"/>
          <w:szCs w:val="20"/>
        </w:rPr>
        <w:t xml:space="preserve">[ ] Número de familias/líneas de productos a analizar.</w:t>
      </w:r>
    </w:p>
    <w:p>
      <w:pPr>
        <w:spacing w:after="120"/>
      </w:pPr>
      <w:r>
        <w:rPr>
          <w:b w:val="false"/>
          <w:bCs w:val="false"/>
          <w:sz w:val="20"/>
          <w:szCs w:val="20"/>
        </w:rPr>
        <w:t xml:space="preserve">[ ] ¿Qué patrones de demanda se observaron? (Seleccione todas las que correspondan) (Estacional, Tendencia, cíclico, Aleatorio/Impredecible, Irregular</w:t>
      </w:r>
    </w:p>
    <w:p>
      <w:pPr>
        <w:spacing w:after="120"/>
      </w:pPr>
      <w:r>
        <w:rPr>
          <w:b w:val="false"/>
          <w:bCs w:val="false"/>
          <w:sz w:val="20"/>
          <w:szCs w:val="20"/>
        </w:rPr>
        <w:t xml:space="preserve">)</w:t>
      </w:r>
    </w:p>
    <w:p>
      <w:pPr>
        <w:spacing w:after="120"/>
      </w:pPr>
      <w:r>
        <w:rPr>
          <w:b w:val="false"/>
          <w:bCs w:val="false"/>
          <w:sz w:val="20"/>
          <w:szCs w:val="20"/>
        </w:rPr>
        <w:t xml:space="preserve">[ ] Tiempo de entrega promedio de materias primas (días)</w:t>
      </w:r>
    </w:p>
    <w:p>
      <w:pPr>
        <w:spacing w:after="120"/>
      </w:pPr>
      <w:r>
        <w:rPr>
          <w:b w:val="false"/>
          <w:bCs w:val="false"/>
          <w:sz w:val="20"/>
          <w:szCs w:val="20"/>
        </w:rPr>
        <w:t xml:space="preserve"/>
      </w:r>
    </w:p>
    <w:p>
      <w:pPr>
        <w:spacing w:after="120"/>
      </w:pPr>
      <w:r>
        <w:rPr>
          <w:b w:val="false"/>
          <w:bCs w:val="false"/>
          <w:sz w:val="20"/>
          <w:szCs w:val="20"/>
        </w:rPr>
        <w:t xml:space="preserve">[ ] Niveles (Unidades) de Trabajo en Curso</w:t>
      </w:r>
    </w:p>
    <w:p>
      <w:pPr>
        <w:spacing w:after="120"/>
      </w:pPr>
      <w:r>
        <w:rPr>
          <w:b w:val="false"/>
          <w:bCs w:val="false"/>
          <w:sz w:val="20"/>
          <w:szCs w:val="20"/>
        </w:rPr>
        <w:t xml:space="preserve">[ ] Describa cualquier factor externo importante que esté afectando la demanda (p. ej., promociones, acciones de la competencia).</w:t>
      </w:r>
    </w:p>
    <w:p>
      <w:pPr>
        <w:spacing w:after="120"/>
      </w:pPr>
      <w:r>
        <w:rPr>
          <w:b w:val="false"/>
          <w:bCs w:val="false"/>
          <w:sz w:val="20"/>
          <w:szCs w:val="20"/>
        </w:rPr>
        <w:t xml:space="preserve"/>
      </w:r>
    </w:p>
    <w:p>
      <w:pPr>
        <w:spacing w:after="120"/>
      </w:pPr>
      <w:r>
        <w:rPr>
          <w:b/>
          <w:bCs/>
          <w:sz w:val="24"/>
          <w:szCs w:val="24"/>
        </w:rPr>
        <w:t xml:space="preserve">--- FASE 2A: PREVISIÓN DE LA DEMANDA Y SEGMENTACIÓN (SI APLICA) ---</w:t>
      </w:r>
    </w:p>
    <w:p>
      <w:pPr>
        <w:spacing w:after="120"/>
      </w:pPr>
      <w:r>
        <w:rPr>
          <w:b w:val="false"/>
          <w:bCs w:val="false"/>
          <w:sz w:val="20"/>
          <w:szCs w:val="20"/>
        </w:rPr>
        <w:t xml:space="preserve">[ ] Datos Históricos de Demanda Analizados (Meses/Años)</w:t>
      </w:r>
    </w:p>
    <w:p>
      <w:pPr>
        <w:spacing w:after="120"/>
      </w:pPr>
      <w:r>
        <w:rPr>
          <w:b w:val="false"/>
          <w:bCs w:val="false"/>
          <w:sz w:val="20"/>
          <w:szCs w:val="20"/>
        </w:rPr>
        <w:t xml:space="preserve">[ ] Métodos de pronóstico considerados/implementados (Promedio móvil, Suavización Exponencial</w:t>
      </w:r>
    </w:p>
    <w:p>
      <w:pPr>
        <w:spacing w:after="120"/>
      </w:pPr>
      <w:r>
        <w:rPr>
          <w:b w:val="false"/>
          <w:bCs w:val="false"/>
          <w:sz w:val="20"/>
          <w:szCs w:val="20"/>
        </w:rPr>
        <w:t xml:space="preserve">, Análisis de regresión, Descomposición Estacional, Previsión Colaborativa (Ventas/Marketing))</w:t>
      </w:r>
    </w:p>
    <w:p>
      <w:pPr>
        <w:spacing w:after="120"/>
      </w:pPr>
      <w:r>
        <w:rPr>
          <w:b w:val="false"/>
          <w:bCs w:val="false"/>
          <w:sz w:val="20"/>
          <w:szCs w:val="20"/>
        </w:rPr>
        <w:t xml:space="preserve">[ ] Criterios Principales de Segmentación de la Demanda (Familia de productos, Tipo de cliente, Región geográfica, Tamaño del pedido/Volumen, Estacionalidad)</w:t>
      </w:r>
    </w:p>
    <w:p>
      <w:pPr>
        <w:spacing w:after="120"/>
      </w:pPr>
      <w:r>
        <w:rPr>
          <w:b w:val="false"/>
          <w:bCs w:val="false"/>
          <w:sz w:val="20"/>
          <w:szCs w:val="20"/>
        </w:rPr>
        <w:t xml:space="preserve">[ ] Precisión de la Predicción (MAPE – Error Porcentual Absoluto Medio) – Línea Base</w:t>
      </w:r>
    </w:p>
    <w:p>
      <w:pPr>
        <w:spacing w:after="120"/>
      </w:pPr>
      <w:r>
        <w:rPr>
          <w:b w:val="false"/>
          <w:bCs w:val="false"/>
          <w:sz w:val="20"/>
          <w:szCs w:val="20"/>
        </w:rPr>
        <w:t xml:space="preserve">[ ] Precisión de la Predicción (MAPE – Error Porcentual Absoluto Medio) – Post-Segmentación/Predicción</w:t>
      </w:r>
    </w:p>
    <w:p>
      <w:pPr>
        <w:spacing w:after="120"/>
      </w:pPr>
      <w:r>
        <w:rPr>
          <w:b w:val="false"/>
          <w:bCs w:val="false"/>
          <w:sz w:val="20"/>
          <w:szCs w:val="20"/>
        </w:rPr>
        <w:t xml:space="preserve">[ ] Justificación de los criterios de segmentación seleccionados</w:t>
      </w:r>
    </w:p>
    <w:p>
      <w:pPr>
        <w:spacing w:after="120"/>
      </w:pPr>
      <w:r>
        <w:rPr>
          <w:b w:val="false"/>
          <w:bCs w:val="false"/>
          <w:sz w:val="20"/>
          <w:szCs w:val="20"/>
        </w:rPr>
        <w:t xml:space="preserve">[ ] Nivel de Colaboración del Cliente en la Previsión (Ninguno., Comunicación informal, Reuniones periódicas, Previsiones compartidas)</w:t>
      </w:r>
    </w:p>
    <w:p>
      <w:pPr>
        <w:spacing w:after="120"/>
      </w:pPr>
      <w:r>
        <w:rPr>
          <w:b w:val="false"/>
          <w:bCs w:val="false"/>
          <w:sz w:val="20"/>
          <w:szCs w:val="20"/>
        </w:rPr>
        <w:t xml:space="preserve"/>
      </w:r>
    </w:p>
    <w:p>
      <w:pPr>
        <w:spacing w:after="120"/>
      </w:pPr>
      <w:r>
        <w:rPr>
          <w:b/>
          <w:bCs/>
          <w:sz w:val="24"/>
          <w:szCs w:val="24"/>
        </w:rPr>
        <w:t xml:space="preserve">--- FASE 3: DISEÑO Y PLANIFICACIÓN HEIJUNKA ---</w:t>
      </w:r>
    </w:p>
    <w:p>
      <w:pPr>
        <w:spacing w:after="120"/>
      </w:pPr>
      <w:r>
        <w:rPr>
          <w:b w:val="false"/>
          <w:bCs w:val="false"/>
          <w:sz w:val="20"/>
          <w:szCs w:val="20"/>
        </w:rPr>
        <w:t xml:space="preserve">[ ] Calcular el tiempo de ciclo actual</w:t>
      </w:r>
    </w:p>
    <w:p>
      <w:pPr>
        <w:spacing w:after="120"/>
      </w:pPr>
      <w:r>
        <w:rPr>
          <w:b w:val="false"/>
          <w:bCs w:val="false"/>
          <w:sz w:val="20"/>
          <w:szCs w:val="20"/>
        </w:rPr>
        <w:t xml:space="preserve">[ ] Determinar el tipo de secuencia Heijunka inicial (p. ej., Secuencia Fija, Secuencia Dinámica). (Secuencia fija, Secuencia dinámica</w:t>
      </w:r>
    </w:p>
    <w:p>
      <w:pPr>
        <w:spacing w:after="120"/>
      </w:pPr>
      <w:r>
        <w:rPr>
          <w:b w:val="false"/>
          <w:bCs w:val="false"/>
          <w:sz w:val="20"/>
          <w:szCs w:val="20"/>
        </w:rPr>
        <w:t xml:space="preserve">, Híbrido)</w:t>
      </w:r>
    </w:p>
    <w:p>
      <w:pPr>
        <w:spacing w:after="120"/>
      </w:pPr>
      <w:r>
        <w:rPr>
          <w:b w:val="false"/>
          <w:bCs w:val="false"/>
          <w:sz w:val="20"/>
          <w:szCs w:val="20"/>
        </w:rPr>
        <w:t xml:space="preserve">[ ] Establecer los tamaños iniciales de los lotes (considerando el tiempo de cambio y los costos de inventario).</w:t>
      </w:r>
    </w:p>
    <w:p>
      <w:pPr>
        <w:spacing w:after="120"/>
      </w:pPr>
      <w:r>
        <w:rPr>
          <w:b w:val="false"/>
          <w:bCs w:val="false"/>
          <w:sz w:val="20"/>
          <w:szCs w:val="20"/>
        </w:rPr>
        <w:t xml:space="preserve">[ ] Justificación para las decisiones sobre el tamaño de los lotes.</w:t>
      </w:r>
    </w:p>
    <w:p>
      <w:pPr>
        <w:spacing w:after="120"/>
      </w:pPr>
      <w:r>
        <w:rPr>
          <w:b w:val="false"/>
          <w:bCs w:val="false"/>
          <w:sz w:val="20"/>
          <w:szCs w:val="20"/>
        </w:rPr>
        <w:t xml:space="preserve">[ ] Calcula los tiempos de cambio para todas las variantes de producto.</w:t>
      </w:r>
    </w:p>
    <w:p>
      <w:pPr>
        <w:spacing w:after="120"/>
      </w:pPr>
      <w:r>
        <w:rPr>
          <w:b w:val="false"/>
          <w:bCs w:val="false"/>
          <w:sz w:val="20"/>
          <w:szCs w:val="20"/>
        </w:rPr>
        <w:t xml:space="preserve">[ ] Definir estrategia de amortiguación (p. ej., supermercado, Kanban)</w:t>
      </w:r>
    </w:p>
    <w:p>
      <w:pPr>
        <w:spacing w:after="120"/>
      </w:pPr>
      <w:r>
        <w:rPr>
          <w:b w:val="false"/>
          <w:bCs w:val="false"/>
          <w:sz w:val="20"/>
          <w:szCs w:val="20"/>
        </w:rPr>
        <w:t xml:space="preserve"> (Supermercado, Kanban, Ninguno.)</w:t>
      </w:r>
    </w:p>
    <w:p>
      <w:pPr>
        <w:spacing w:after="120"/>
      </w:pPr>
      <w:r>
        <w:rPr>
          <w:b w:val="false"/>
          <w:bCs w:val="false"/>
          <w:sz w:val="20"/>
          <w:szCs w:val="20"/>
        </w:rPr>
        <w:t xml:space="preserve">[ ] Calcula los niveles mínimos de buffer (basado en la variabilidad y el tiempo de ciclo).</w:t>
      </w:r>
    </w:p>
    <w:p>
      <w:pPr>
        <w:spacing w:after="120"/>
      </w:pPr>
      <w:r>
        <w:rPr>
          <w:b w:val="false"/>
          <w:bCs w:val="false"/>
          <w:sz w:val="20"/>
          <w:szCs w:val="20"/>
        </w:rPr>
        <w:t xml:space="preserve">[ ] Describe la lógica del programa Heijunka (cómo se secuencia la producción).</w:t>
      </w:r>
    </w:p>
    <w:p>
      <w:pPr>
        <w:spacing w:after="120"/>
      </w:pPr>
      <w:r>
        <w:rPr>
          <w:b w:val="false"/>
          <w:bCs w:val="false"/>
          <w:sz w:val="20"/>
          <w:szCs w:val="20"/>
        </w:rPr>
        <w:t xml:space="preserve"/>
      </w:r>
    </w:p>
    <w:p>
      <w:pPr>
        <w:spacing w:after="120"/>
      </w:pPr>
      <w:r>
        <w:rPr>
          <w:b/>
          <w:bCs/>
          <w:sz w:val="24"/>
          <w:szCs w:val="24"/>
        </w:rPr>
        <w:t xml:space="preserve">--- FASE 4: IMPLEMENTACIÓN Y PRUEBAS PILOTO ---</w:t>
      </w:r>
    </w:p>
    <w:p>
      <w:pPr>
        <w:spacing w:after="120"/>
      </w:pPr>
      <w:r>
        <w:rPr>
          <w:b w:val="false"/>
          <w:bCs w:val="false"/>
          <w:sz w:val="20"/>
          <w:szCs w:val="20"/>
        </w:rPr>
        <w:t xml:space="preserve">[ ] Seleccionar Línea de Producción Piloto (Línea 1</w:t>
      </w:r>
    </w:p>
    <w:p>
      <w:pPr>
        <w:spacing w:after="120"/>
      </w:pPr>
      <w:r>
        <w:rPr>
          <w:b w:val="false"/>
          <w:bCs w:val="false"/>
          <w:sz w:val="20"/>
          <w:szCs w:val="20"/>
        </w:rPr>
        <w:t xml:space="preserve">, Línea 2, Línea 3, Otro (Especificar))</w:t>
      </w:r>
    </w:p>
    <w:p>
      <w:pPr>
        <w:spacing w:after="120"/>
      </w:pPr>
      <w:r>
        <w:rPr>
          <w:b w:val="false"/>
          <w:bCs w:val="false"/>
          <w:sz w:val="20"/>
          <w:szCs w:val="20"/>
        </w:rPr>
        <w:t xml:space="preserve">[ ] Duración del programa piloto (en días)</w:t>
      </w:r>
    </w:p>
    <w:p>
      <w:pPr>
        <w:spacing w:after="120"/>
      </w:pPr>
      <w:r>
        <w:rPr>
          <w:b w:val="false"/>
          <w:bCs w:val="false"/>
          <w:sz w:val="20"/>
          <w:szCs w:val="20"/>
        </w:rPr>
        <w:t xml:space="preserve">[ ] Describe el alcance inicial de la implementación piloto de Heijunka (p. ej., productos, procesos).</w:t>
      </w:r>
    </w:p>
    <w:p>
      <w:pPr>
        <w:spacing w:after="120"/>
      </w:pPr>
      <w:r>
        <w:rPr>
          <w:b w:val="false"/>
          <w:bCs w:val="false"/>
          <w:sz w:val="20"/>
          <w:szCs w:val="20"/>
        </w:rPr>
        <w:t xml:space="preserve">[ ] ¿Qué métricas se rastrearán durante la prueba piloto? (Rendimiento, En desarrollo, Plazo de entrega</w:t>
      </w:r>
    </w:p>
    <w:p>
      <w:pPr>
        <w:spacing w:after="120"/>
      </w:pPr>
      <w:r>
        <w:rPr>
          <w:b w:val="false"/>
          <w:bCs w:val="false"/>
          <w:sz w:val="20"/>
          <w:szCs w:val="20"/>
        </w:rPr>
        <w:t xml:space="preserve">, Niveles de inventario, Entrega puntual, Moral de los empleados (a través de encuesta))</w:t>
      </w:r>
    </w:p>
    <w:p>
      <w:pPr>
        <w:spacing w:after="120"/>
      </w:pPr>
      <w:r>
        <w:rPr>
          <w:b w:val="false"/>
          <w:bCs w:val="false"/>
          <w:sz w:val="20"/>
          <w:szCs w:val="20"/>
        </w:rPr>
        <w:t xml:space="preserve">[ ] Fecha de inicio del programa piloto</w:t>
      </w:r>
    </w:p>
    <w:p>
      <w:pPr>
        <w:spacing w:after="120"/>
      </w:pPr>
      <w:r>
        <w:rPr>
          <w:b w:val="false"/>
          <w:bCs w:val="false"/>
          <w:sz w:val="20"/>
          <w:szCs w:val="20"/>
        </w:rPr>
        <w:t xml:space="preserve">[ ] Fecha de finalización del programa piloto (planificada)</w:t>
      </w:r>
    </w:p>
    <w:p>
      <w:pPr>
        <w:spacing w:after="120"/>
      </w:pPr>
      <w:r>
        <w:rPr>
          <w:b w:val="false"/>
          <w:bCs w:val="false"/>
          <w:sz w:val="20"/>
          <w:szCs w:val="20"/>
        </w:rPr>
        <w:t xml:space="preserve">[ ] Documente cualquier desafío encontrado durante la fase piloto.</w:t>
      </w:r>
    </w:p>
    <w:p>
      <w:pPr>
        <w:spacing w:after="120"/>
      </w:pPr>
      <w:r>
        <w:rPr>
          <w:b w:val="false"/>
          <w:bCs w:val="false"/>
          <w:sz w:val="20"/>
          <w:szCs w:val="20"/>
        </w:rPr>
        <w:t xml:space="preserve">[ ] Éxito General del Programa Piloto (Evaluación Inicial) (Muy exitoso/a, exitoso/a, Moderadamente exitoso, No satisfactorio – Requiere revisión importante., No exitoso - Requiere una reevaluación completa.</w:t>
      </w:r>
    </w:p>
    <w:p>
      <w:pPr>
        <w:spacing w:after="120"/>
      </w:pPr>
      <w:r>
        <w:rPr>
          <w:b w:val="false"/>
          <w:bCs w:val="false"/>
          <w:sz w:val="20"/>
          <w:szCs w:val="20"/>
        </w:rPr>
        <w:t xml:space="preserve">)</w:t>
      </w:r>
    </w:p>
    <w:p>
      <w:pPr>
        <w:spacing w:after="120"/>
      </w:pPr>
      <w:r>
        <w:rPr>
          <w:b w:val="false"/>
          <w:bCs w:val="false"/>
          <w:sz w:val="20"/>
          <w:szCs w:val="20"/>
        </w:rPr>
        <w:t xml:space="preserve">[ ] Cargue datos/gráficos relevantes del programa piloto (opcional).</w:t>
      </w:r>
    </w:p>
    <w:p>
      <w:pPr>
        <w:spacing w:after="120"/>
      </w:pPr>
      <w:r>
        <w:rPr>
          <w:b w:val="false"/>
          <w:bCs w:val="false"/>
          <w:sz w:val="20"/>
          <w:szCs w:val="20"/>
        </w:rPr>
        <w:t xml:space="preserve"/>
      </w:r>
    </w:p>
    <w:p>
      <w:pPr>
        <w:spacing w:after="120"/>
      </w:pPr>
      <w:r>
        <w:rPr>
          <w:b/>
          <w:bCs/>
          <w:sz w:val="24"/>
          <w:szCs w:val="24"/>
        </w:rPr>
        <w:t xml:space="preserve">--- FASE 5: IMPLEMENTACIÓN A GRAN ESCALA ---</w:t>
      </w:r>
    </w:p>
    <w:p>
      <w:pPr>
        <w:spacing w:after="120"/>
      </w:pPr>
      <w:r>
        <w:rPr>
          <w:b w:val="false"/>
          <w:bCs w:val="false"/>
          <w:sz w:val="20"/>
          <w:szCs w:val="20"/>
        </w:rPr>
        <w:t xml:space="preserve">[ ] Secuencia de Lanzamiento Inicial de Productos (Prioridad 1 (Alto Volumen, Baja Variabilidad)</w:t>
      </w:r>
    </w:p>
    <w:p>
      <w:pPr>
        <w:spacing w:after="120"/>
      </w:pPr>
      <w:r>
        <w:rPr>
          <w:b w:val="false"/>
          <w:bCs w:val="false"/>
          <w:sz w:val="20"/>
          <w:szCs w:val="20"/>
        </w:rPr>
        <w:t xml:space="preserve">, Prioridad 2 (Volumen moderado, variabilidad moderada), Prioridad 3 (Bajo volumen, alta variabilidad))</w:t>
      </w:r>
    </w:p>
    <w:p>
      <w:pPr>
        <w:spacing w:after="120"/>
      </w:pPr>
      <w:r>
        <w:rPr>
          <w:b w:val="false"/>
          <w:bCs w:val="false"/>
          <w:sz w:val="20"/>
          <w:szCs w:val="20"/>
        </w:rPr>
        <w:t xml:space="preserve">[ ] Fecha de inicio programada para la implementación a gran escala</w:t>
      </w:r>
    </w:p>
    <w:p>
      <w:pPr>
        <w:spacing w:after="120"/>
      </w:pPr>
      <w:r>
        <w:rPr>
          <w:b w:val="false"/>
          <w:bCs w:val="false"/>
          <w:sz w:val="20"/>
          <w:szCs w:val="20"/>
        </w:rPr>
        <w:t xml:space="preserve">[ ] Número inicial de líneas de producción</w:t>
      </w:r>
    </w:p>
    <w:p>
      <w:pPr>
        <w:spacing w:after="120"/>
      </w:pPr>
      <w:r>
        <w:rPr>
          <w:b w:val="false"/>
          <w:bCs w:val="false"/>
          <w:sz w:val="20"/>
          <w:szCs w:val="20"/>
        </w:rPr>
        <w:t xml:space="preserve">[ ] Describe cualquier desviación del plan de diseño Heijunka durante la implementación a gran escala.</w:t>
      </w:r>
    </w:p>
    <w:p>
      <w:pPr>
        <w:spacing w:after="120"/>
      </w:pPr>
      <w:r>
        <w:rPr>
          <w:b w:val="false"/>
          <w:bCs w:val="false"/>
          <w:sz w:val="20"/>
          <w:szCs w:val="20"/>
        </w:rPr>
        <w:t xml:space="preserve">[ ] ¿Qué departamentos están participando activamente en el despliegue a gran escala? (Producción, Ingeniería, Planificación de Ventas/Demanda, Calidad, Cadena de suministro)</w:t>
      </w:r>
    </w:p>
    <w:p>
      <w:pPr>
        <w:spacing w:after="120"/>
      </w:pPr>
      <w:r>
        <w:rPr>
          <w:b w:val="false"/>
          <w:bCs w:val="false"/>
          <w:sz w:val="20"/>
          <w:szCs w:val="20"/>
        </w:rPr>
        <w:t xml:space="preserve">[ ] Nivel de automatización utilizado en el despliegue inicial. (Manual, Semiautomatizado</w:t>
      </w:r>
    </w:p>
    <w:p>
      <w:pPr>
        <w:spacing w:after="120"/>
      </w:pPr>
      <w:r>
        <w:rPr>
          <w:b w:val="false"/>
          <w:bCs w:val="false"/>
          <w:sz w:val="20"/>
          <w:szCs w:val="20"/>
        </w:rPr>
        <w:t xml:space="preserve">, Totalmente automatizado)</w:t>
      </w:r>
    </w:p>
    <w:p>
      <w:pPr>
        <w:spacing w:after="120"/>
      </w:pPr>
      <w:r>
        <w:rPr>
          <w:b w:val="false"/>
          <w:bCs w:val="false"/>
          <w:sz w:val="20"/>
          <w:szCs w:val="20"/>
        </w:rPr>
        <w:t xml:space="preserve">[ ] Persona de Contacto para la Implementación Completa</w:t>
      </w:r>
    </w:p>
    <w:p>
      <w:pPr>
        <w:spacing w:after="120"/>
      </w:pPr>
      <w:r>
        <w:rPr>
          <w:b w:val="false"/>
          <w:bCs w:val="false"/>
          <w:sz w:val="20"/>
          <w:szCs w:val="20"/>
        </w:rPr>
        <w:t xml:space="preserve">[ ] Documentar cualquier capacitación inicial proporcionada a los empleados durante el lanzamiento a gran escala.</w:t>
      </w:r>
    </w:p>
    <w:p>
      <w:pPr>
        <w:spacing w:after="120"/>
      </w:pPr>
      <w:r>
        <w:rPr>
          <w:b w:val="false"/>
          <w:bCs w:val="false"/>
          <w:sz w:val="20"/>
          <w:szCs w:val="20"/>
        </w:rPr>
        <w:t xml:space="preserve"/>
      </w:r>
    </w:p>
    <w:p>
      <w:pPr>
        <w:spacing w:after="120"/>
      </w:pPr>
      <w:r>
        <w:rPr>
          <w:b/>
          <w:bCs/>
          <w:sz w:val="24"/>
          <w:szCs w:val="24"/>
        </w:rPr>
        <w:t xml:space="preserve">--- FASE 6: MONITOREO Y MEJORA CONTINUA ---</w:t>
      </w:r>
    </w:p>
    <w:p>
      <w:pPr>
        <w:spacing w:after="120"/>
      </w:pPr>
      <w:r>
        <w:rPr>
          <w:b w:val="false"/>
          <w:bCs w:val="false"/>
          <w:sz w:val="20"/>
          <w:szCs w:val="20"/>
        </w:rPr>
        <w:t xml:space="preserve">[ ] Variación diaria promedio de producción (en comparación con el objetivo)</w:t>
      </w:r>
    </w:p>
    <w:p>
      <w:pPr>
        <w:spacing w:after="120"/>
      </w:pPr>
      <w:r>
        <w:rPr>
          <w:b w:val="false"/>
          <w:bCs w:val="false"/>
          <w:sz w:val="20"/>
          <w:szCs w:val="20"/>
        </w:rPr>
        <w:t xml:space="preserve">[ ] Cumplimiento de la entrega a tiempo (CAT)</w:t>
      </w:r>
    </w:p>
    <w:p>
      <w:pPr>
        <w:spacing w:after="120"/>
      </w:pPr>
      <w:r>
        <w:rPr>
          <w:b w:val="false"/>
          <w:bCs w:val="false"/>
          <w:sz w:val="20"/>
          <w:szCs w:val="20"/>
        </w:rPr>
        <w:t xml:space="preserve"/>
      </w:r>
    </w:p>
    <w:p>
      <w:pPr>
        <w:spacing w:after="120"/>
      </w:pPr>
      <w:r>
        <w:rPr>
          <w:b w:val="false"/>
          <w:bCs w:val="false"/>
          <w:sz w:val="20"/>
          <w:szCs w:val="20"/>
        </w:rPr>
        <w:t xml:space="preserve">[ ] Niveles de inventario en proceso.</w:t>
      </w:r>
    </w:p>
    <w:p>
      <w:pPr>
        <w:spacing w:after="120"/>
      </w:pPr>
      <w:r>
        <w:rPr>
          <w:b w:val="false"/>
          <w:bCs w:val="false"/>
          <w:sz w:val="20"/>
          <w:szCs w:val="20"/>
        </w:rPr>
        <w:t xml:space="preserve">[ ] Satisfacción general del equipo con el sistema Heijunka (Muy satisfecho/a, Satisfecho/a, Neutral, Insatisfecho/a, Muy insatisfecho/a.)</w:t>
      </w:r>
    </w:p>
    <w:p>
      <w:pPr>
        <w:spacing w:after="120"/>
      </w:pPr>
      <w:r>
        <w:rPr>
          <w:b w:val="false"/>
          <w:bCs w:val="false"/>
          <w:sz w:val="20"/>
          <w:szCs w:val="20"/>
        </w:rPr>
        <w:t xml:space="preserve">[ ] Resuma las observaciones y los problemas clave encontrados durante el período de monitoreo.</w:t>
      </w:r>
    </w:p>
    <w:p>
      <w:pPr>
        <w:spacing w:after="120"/>
      </w:pPr>
      <w:r>
        <w:rPr>
          <w:b w:val="false"/>
          <w:bCs w:val="false"/>
          <w:sz w:val="20"/>
          <w:szCs w:val="20"/>
        </w:rPr>
        <w:t xml:space="preserve">[ ] ¿Qué métricas están mostrando una tendencia preocupante? (Variación en la producción, Entrega a tiempo, Inventario en curso</w:t>
      </w:r>
    </w:p>
    <w:p>
      <w:pPr>
        <w:spacing w:after="120"/>
      </w:pPr>
      <w:r>
        <w:rPr>
          <w:b w:val="false"/>
          <w:bCs w:val="false"/>
          <w:sz w:val="20"/>
          <w:szCs w:val="20"/>
        </w:rPr>
        <w:t xml:space="preserve">, Plazo de entrega</w:t>
      </w:r>
    </w:p>
    <w:p>
      <w:pPr>
        <w:spacing w:after="120"/>
      </w:pPr>
      <w:r>
        <w:rPr>
          <w:b w:val="false"/>
          <w:bCs w:val="false"/>
          <w:sz w:val="20"/>
          <w:szCs w:val="20"/>
        </w:rPr>
        <w:t xml:space="preserve">, Tiempo de inactividad de los equipos, Ninguno.)</w:t>
      </w:r>
    </w:p>
    <w:p>
      <w:pPr>
        <w:spacing w:after="120"/>
      </w:pPr>
      <w:r>
        <w:rPr>
          <w:b w:val="false"/>
          <w:bCs w:val="false"/>
          <w:sz w:val="20"/>
          <w:szCs w:val="20"/>
        </w:rPr>
        <w:t xml:space="preserve">[ ] Fecha de la última reunión de Heijunka</w:t>
      </w:r>
    </w:p>
    <w:p>
      <w:pPr>
        <w:spacing w:after="120"/>
      </w:pPr>
      <w:r>
        <w:rPr>
          <w:b w:val="false"/>
          <w:bCs w:val="false"/>
          <w:sz w:val="20"/>
          <w:szCs w:val="20"/>
        </w:rPr>
        <w:t xml:space="preserve">[ ] Acciones a realizar y responsables asignados derivados de la revisión.</w:t>
      </w:r>
    </w:p>
    <w:p>
      <w:pPr>
        <w:spacing w:after="120"/>
      </w:pPr>
      <w:r>
        <w:rPr>
          <w:b w:val="false"/>
          <w:bCs w:val="false"/>
          <w:sz w:val="20"/>
          <w:szCs w:val="20"/>
        </w:rPr>
        <w:t xml:space="preserve"/>
      </w:r>
    </w:p>
    <w:p>
      <w:pPr>
        <w:spacing w:after="120"/>
      </w:pPr>
      <w:r>
        <w:rPr>
          <w:b/>
          <w:bCs/>
          <w:sz w:val="24"/>
          <w:szCs w:val="24"/>
        </w:rPr>
        <w:t xml:space="preserve">--- INFRAESTRUCTURA DE APOYO Y CAPACITACIÓN ---</w:t>
      </w:r>
    </w:p>
    <w:p>
      <w:pPr>
        <w:spacing w:after="120"/>
      </w:pPr>
      <w:r>
        <w:rPr>
          <w:b w:val="false"/>
          <w:bCs w:val="false"/>
          <w:sz w:val="20"/>
          <w:szCs w:val="20"/>
        </w:rPr>
        <w:t xml:space="preserve">[ ] Nivel actual de uso del sistema Kanban (si aplica) (Sin Kanban, Kanban Básico</w:t>
      </w:r>
    </w:p>
    <w:p>
      <w:pPr>
        <w:spacing w:after="120"/>
      </w:pPr>
      <w:r>
        <w:rPr>
          <w:b w:val="false"/>
          <w:bCs w:val="false"/>
          <w:sz w:val="20"/>
          <w:szCs w:val="20"/>
        </w:rPr>
        <w:t xml:space="preserve">, Kanban Avanzado (con reposición automatizada))</w:t>
      </w:r>
    </w:p>
    <w:p>
      <w:pPr>
        <w:spacing w:after="120"/>
      </w:pPr>
      <w:r>
        <w:rPr>
          <w:b w:val="false"/>
          <w:bCs w:val="false"/>
          <w:sz w:val="20"/>
          <w:szCs w:val="20"/>
        </w:rPr>
        <w:t xml:space="preserve">[ ] Sistemas/Herramientas a integrar con el Heijunka (seleccione todas las que correspondan). (Sistema ERP, Sistema MES, Sistema MRP, Sistema de Gestión de la Calidad</w:t>
      </w:r>
    </w:p>
    <w:p>
      <w:pPr>
        <w:spacing w:after="120"/>
      </w:pPr>
      <w:r>
        <w:rPr>
          <w:b w:val="false"/>
          <w:bCs w:val="false"/>
          <w:sz w:val="20"/>
          <w:szCs w:val="20"/>
        </w:rPr>
        <w:t xml:space="preserve">, Software para la programación de la producción)</w:t>
      </w:r>
    </w:p>
    <w:p>
      <w:pPr>
        <w:spacing w:after="120"/>
      </w:pPr>
      <w:r>
        <w:rPr>
          <w:b w:val="false"/>
          <w:bCs w:val="false"/>
          <w:sz w:val="20"/>
          <w:szCs w:val="20"/>
        </w:rPr>
        <w:t xml:space="preserve">[ ] Número de empleados que requieren capacitación inicial en Heijunka.</w:t>
      </w:r>
    </w:p>
    <w:p>
      <w:pPr>
        <w:spacing w:after="120"/>
      </w:pPr>
      <w:r>
        <w:rPr>
          <w:b w:val="false"/>
          <w:bCs w:val="false"/>
          <w:sz w:val="20"/>
          <w:szCs w:val="20"/>
        </w:rPr>
        <w:t xml:space="preserve">[ ] Fecha límite para la finalización inicial de la formación Heijunka</w:t>
      </w:r>
    </w:p>
    <w:p>
      <w:pPr>
        <w:spacing w:after="120"/>
      </w:pPr>
      <w:r>
        <w:rPr>
          <w:b w:val="false"/>
          <w:bCs w:val="false"/>
          <w:sz w:val="20"/>
          <w:szCs w:val="20"/>
        </w:rPr>
        <w:t xml:space="preserve">[ ] Esquema del Programa de Capacitación (breve descripción)</w:t>
      </w:r>
    </w:p>
    <w:p>
      <w:pPr>
        <w:spacing w:after="120"/>
      </w:pPr>
      <w:r>
        <w:rPr>
          <w:b w:val="false"/>
          <w:bCs w:val="false"/>
          <w:sz w:val="20"/>
          <w:szCs w:val="20"/>
        </w:rPr>
        <w:t xml:space="preserve">[ ] Método de impartición de la capacitación (seleccione uno) (Aula, Módulos en línea, Formación en el puesto de trabajo</w:t>
      </w:r>
    </w:p>
    <w:p>
      <w:pPr>
        <w:spacing w:after="120"/>
      </w:pPr>
      <w:r>
        <w:rPr>
          <w:b w:val="false"/>
          <w:bCs w:val="false"/>
          <w:sz w:val="20"/>
          <w:szCs w:val="20"/>
        </w:rPr>
        <w:t xml:space="preserve">)</w:t>
      </w:r>
    </w:p>
    <w:p>
      <w:pPr>
        <w:spacing w:after="120"/>
      </w:pPr>
      <w:r>
        <w:rPr>
          <w:b w:val="false"/>
          <w:bCs w:val="false"/>
          <w:sz w:val="20"/>
          <w:szCs w:val="20"/>
        </w:rPr>
        <w:t xml:space="preserve">[ ] Materiales de capacitación (presentaciones, guías, etc.)</w:t>
      </w:r>
    </w:p>
    <w:p>
      <w:pPr>
        <w:spacing w:after="120"/>
      </w:pPr>
      <w:r>
        <w:rPr>
          <w:b w:val="false"/>
          <w:bCs w:val="false"/>
          <w:sz w:val="20"/>
          <w:szCs w:val="20"/>
        </w:rPr>
        <w:t xml:space="preserve">[ ] Procedimientos Estándar de Operación (PEO) documentados para Procesos Heijunka (describir)</w:t>
      </w:r>
    </w:p>
    <w:p>
      <w:pPr>
        <w:spacing w:after="120"/>
      </w:pPr>
      <w:r>
        <w:rPr>
          <w:b w:val="false"/>
          <w:bCs w:val="false"/>
          <w:sz w:val="20"/>
          <w:szCs w:val="20"/>
        </w:rPr>
        <w:t xml:space="preserve">[ ] Disponibilidad de herramientas de gestión visual (p. ej., pizarras, pantallas) (No disponible., Disponibilidad limitada, Totalmente disponible)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https://checklistguro.com/templates/manufacturing/heijunka-production-leveling-implementation-checklist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2026-06-22T12:12:30.085Z</dcterms:created>
  <dcterms:modified xsi:type="dcterms:W3CDTF">2026-06-22T12:12:30.085Z</dcterms:modified>
</cp:coreProperties>
</file>

<file path=docProps/custom.xml><?xml version="1.0" encoding="utf-8"?>
<Properties xmlns="http://schemas.openxmlformats.org/officeDocument/2006/custom-properties" xmlns:vt="http://schemas.openxmlformats.org/officeDocument/2006/docPropsVTypes"/>
</file>