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KONTROLNA WDRAŻANIA HEIJUNKA (WYRÓWNANIE PRODUKCJI)</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FAZA 1: OCENA I PRZYGOTOWANIE ---</w:t>
      </w:r>
    </w:p>
    <w:p>
      <w:pPr>
        <w:spacing w:after="120"/>
      </w:pPr>
      <w:r>
        <w:rPr>
          <w:b w:val="false"/>
          <w:bCs w:val="false"/>
          <w:sz w:val="20"/>
          <w:szCs w:val="20"/>
        </w:rPr>
        <w:t xml:space="preserve">[ ] Opisz obecne środowisko produkcyjne (np. z zapasu, na zamówienie, mieszane).</w:t>
      </w:r>
    </w:p>
    <w:p>
      <w:pPr>
        <w:spacing w:after="120"/>
      </w:pPr>
      <w:r>
        <w:rPr>
          <w:b w:val="false"/>
          <w:bCs w:val="false"/>
          <w:sz w:val="20"/>
          <w:szCs w:val="20"/>
        </w:rPr>
        <w:t xml:space="preserve">[ ] Oszacuj obecny poziom zmienności produkcji (np. korzystając ze skali od 1 do 10, gdzie 1 oznacza bardzo stabilny, a 10 bardzo zmienny).</w:t>
      </w:r>
    </w:p>
    <w:p>
      <w:pPr>
        <w:spacing w:after="120"/>
      </w:pPr>
      <w:r>
        <w:rPr>
          <w:b w:val="false"/>
          <w:bCs w:val="false"/>
          <w:sz w:val="20"/>
          <w:szCs w:val="20"/>
        </w:rPr>
        <w:t xml:space="preserve">[ ] Określ główne cele wdrożenia Heijunka (Zaznacz wszystkie odpowiednie). (Skrócić czas realizacji, Zmniejsz ilość WIP (w toku prac), Zredukuj zapasy, Popraw przepustowość, Poziom obciążenia pracą, Poprawić satysfakcję klienta, Inne (Proszę określić))</w:t>
      </w:r>
    </w:p>
    <w:p>
      <w:pPr>
        <w:spacing w:after="120"/>
      </w:pPr>
      <w:r>
        <w:rPr>
          <w:b w:val="false"/>
          <w:bCs w:val="false"/>
          <w:sz w:val="20"/>
          <w:szCs w:val="20"/>
        </w:rPr>
        <w:t xml:space="preserve">[ ] Określij kluczowych interesariuszy wdrażania Heijunka i ich role.</w:t>
      </w:r>
    </w:p>
    <w:p>
      <w:pPr>
        <w:spacing w:after="120"/>
      </w:pPr>
      <w:r>
        <w:rPr>
          <w:b w:val="false"/>
          <w:bCs w:val="false"/>
          <w:sz w:val="20"/>
          <w:szCs w:val="20"/>
        </w:rPr>
        <w:t xml:space="preserve">[ ] Jakie są obecne wyzwania, które przyczyniają się do niestabilności produkcji? (Wybierz wszystkie, które się mają) (Wahania popytu, Długi czas instalacji, Braki materiałów, Przestój sprzętu, Brak ustandaryzowanych procesów, Słaba komunikacja, Inne (Proszę podać))</w:t>
      </w:r>
    </w:p>
    <w:p>
      <w:pPr>
        <w:spacing w:after="120"/>
      </w:pPr>
      <w:r>
        <w:rPr>
          <w:b w:val="false"/>
          <w:bCs w:val="false"/>
          <w:sz w:val="20"/>
          <w:szCs w:val="20"/>
        </w:rPr>
        <w:t xml:space="preserve">[ ] Docelowa data zakończenia wstępnej oceny Heijunka</w:t>
      </w:r>
    </w:p>
    <w:p>
      <w:pPr>
        <w:spacing w:after="120"/>
      </w:pPr>
      <w:r>
        <w:rPr>
          <w:b w:val="false"/>
          <w:bCs w:val="false"/>
          <w:sz w:val="20"/>
          <w:szCs w:val="20"/>
        </w:rPr>
        <w:t xml:space="preserve">[ ] Określenie potencjalnego oporu wobec zmian i strategii jego adresowania.</w:t>
      </w:r>
    </w:p>
    <w:p>
      <w:pPr>
        <w:spacing w:after="120"/>
      </w:pPr>
      <w:r>
        <w:rPr>
          <w:b w:val="false"/>
          <w:bCs w:val="false"/>
          <w:sz w:val="20"/>
          <w:szCs w:val="20"/>
        </w:rPr>
        <w:t xml:space="preserve"/>
      </w:r>
    </w:p>
    <w:p>
      <w:pPr>
        <w:spacing w:after="120"/>
      </w:pPr>
      <w:r>
        <w:rPr>
          <w:b/>
          <w:bCs/>
          <w:sz w:val="24"/>
          <w:szCs w:val="24"/>
        </w:rPr>
        <w:t xml:space="preserve">--- FAZA 2: GROMADZENIE I ANALIZA DANYCH ---</w:t>
      </w:r>
    </w:p>
    <w:p>
      <w:pPr>
        <w:spacing w:after="120"/>
      </w:pPr>
      <w:r>
        <w:rPr>
          <w:b w:val="false"/>
          <w:bCs w:val="false"/>
          <w:sz w:val="20"/>
          <w:szCs w:val="20"/>
        </w:rPr>
        <w:t xml:space="preserve">[ ] Okres zbierania danych historycznych (miesiące)</w:t>
      </w:r>
    </w:p>
    <w:p>
      <w:pPr>
        <w:spacing w:after="120"/>
      </w:pPr>
      <w:r>
        <w:rPr>
          <w:b w:val="false"/>
          <w:bCs w:val="false"/>
          <w:sz w:val="20"/>
          <w:szCs w:val="20"/>
        </w:rPr>
        <w:t xml:space="preserve">[ ] Wgraj dane historycznych sprzedaży (CSV/Excel)</w:t>
      </w:r>
    </w:p>
    <w:p>
      <w:pPr>
        <w:spacing w:after="120"/>
      </w:pPr>
      <w:r>
        <w:rPr>
          <w:b w:val="false"/>
          <w:bCs w:val="false"/>
          <w:sz w:val="20"/>
          <w:szCs w:val="20"/>
        </w:rPr>
        <w:t xml:space="preserve">[ ] Opisz źródła danych (np. systemy ERP, CRM, arkusze kalkulacyjne)</w:t>
      </w:r>
    </w:p>
    <w:p>
      <w:pPr>
        <w:spacing w:after="120"/>
      </w:pPr>
      <w:r>
        <w:rPr>
          <w:b w:val="false"/>
          <w:bCs w:val="false"/>
          <w:sz w:val="20"/>
          <w:szCs w:val="20"/>
        </w:rPr>
        <w:t xml:space="preserve">[ ] Liczba rodzin/lini produktów do analizy</w:t>
      </w:r>
    </w:p>
    <w:p>
      <w:pPr>
        <w:spacing w:after="120"/>
      </w:pPr>
      <w:r>
        <w:rPr>
          <w:b w:val="false"/>
          <w:bCs w:val="false"/>
          <w:sz w:val="20"/>
          <w:szCs w:val="20"/>
        </w:rPr>
        <w:t xml:space="preserve">[ ] Jakie wzorce popytu zaobserwowano (Zaznacz wszystkie pasujące) (Sezonowy, Trend, Cykliczny, Losowy/Nieprzewidywalny, Grubkowaty/Nierówny)</w:t>
      </w:r>
    </w:p>
    <w:p>
      <w:pPr>
        <w:spacing w:after="120"/>
      </w:pPr>
      <w:r>
        <w:rPr>
          <w:b w:val="false"/>
          <w:bCs w:val="false"/>
          <w:sz w:val="20"/>
          <w:szCs w:val="20"/>
        </w:rPr>
        <w:t xml:space="preserve">[ ] Średni czas realizacji surowców (dni)</w:t>
      </w:r>
    </w:p>
    <w:p>
      <w:pPr>
        <w:spacing w:after="120"/>
      </w:pPr>
      <w:r>
        <w:rPr>
          <w:b w:val="false"/>
          <w:bCs w:val="false"/>
          <w:sz w:val="20"/>
          <w:szCs w:val="20"/>
        </w:rPr>
        <w:t xml:space="preserve">[ ] Aktualny poziom prac nad dokumentem (w jednostkach)</w:t>
      </w:r>
    </w:p>
    <w:p>
      <w:pPr>
        <w:spacing w:after="120"/>
      </w:pPr>
      <w:r>
        <w:rPr>
          <w:b w:val="false"/>
          <w:bCs w:val="false"/>
          <w:sz w:val="20"/>
          <w:szCs w:val="20"/>
        </w:rPr>
        <w:t xml:space="preserve">[ ] Opisz wszelkie istotne czynniki zewnętrzne wpływające na popyt (np. promocje, działania konkurencji)</w:t>
      </w:r>
    </w:p>
    <w:p>
      <w:pPr>
        <w:spacing w:after="120"/>
      </w:pPr>
      <w:r>
        <w:rPr>
          <w:b w:val="false"/>
          <w:bCs w:val="false"/>
          <w:sz w:val="20"/>
          <w:szCs w:val="20"/>
        </w:rPr>
        <w:t xml:space="preserve"/>
      </w:r>
    </w:p>
    <w:p>
      <w:pPr>
        <w:spacing w:after="120"/>
      </w:pPr>
      <w:r>
        <w:rPr>
          <w:b/>
          <w:bCs/>
          <w:sz w:val="24"/>
          <w:szCs w:val="24"/>
        </w:rPr>
        <w:t xml:space="preserve">--- FAZA 2A: PROGNOZOWANIE POPYTU I SEGMENTACJA (JEŚLI DOTYCZY) ---</w:t>
      </w:r>
    </w:p>
    <w:p>
      <w:pPr>
        <w:spacing w:after="120"/>
      </w:pPr>
      <w:r>
        <w:rPr>
          <w:b w:val="false"/>
          <w:bCs w:val="false"/>
          <w:sz w:val="20"/>
          <w:szCs w:val="20"/>
        </w:rPr>
        <w:t xml:space="preserve">[ ] Przeanalizowane historyczne punkty zapotrzebowania (miesiące/lata)</w:t>
      </w:r>
    </w:p>
    <w:p>
      <w:pPr>
        <w:spacing w:after="120"/>
      </w:pPr>
      <w:r>
        <w:rPr>
          <w:b w:val="false"/>
          <w:bCs w:val="false"/>
          <w:sz w:val="20"/>
          <w:szCs w:val="20"/>
        </w:rPr>
        <w:t xml:space="preserve">[ ] Rozważane/Zaimplementowane metody prognozowania (Średnia krocząca, Wygładzanie wykładnicze, Analiza regresji, Dezagregacja sezonowa, Współdzielone Prognozowanie (Sprzedaż/Marketing))</w:t>
      </w:r>
    </w:p>
    <w:p>
      <w:pPr>
        <w:spacing w:after="120"/>
      </w:pPr>
      <w:r>
        <w:rPr>
          <w:b w:val="false"/>
          <w:bCs w:val="false"/>
          <w:sz w:val="20"/>
          <w:szCs w:val="20"/>
        </w:rPr>
        <w:t xml:space="preserve">[ ] Główne kryteria segmentacji popytu (Rodzina produktów, Typ klienta, Obszar geograficzny, Rozmiar/Objętość Zamówienia, Sezonowość)</w:t>
      </w:r>
    </w:p>
    <w:p>
      <w:pPr>
        <w:spacing w:after="120"/>
      </w:pPr>
      <w:r>
        <w:rPr>
          <w:b w:val="false"/>
          <w:bCs w:val="false"/>
          <w:sz w:val="20"/>
          <w:szCs w:val="20"/>
        </w:rPr>
        <w:t xml:space="preserve">[ ] Dokładność prognozy (MAPE - Średni procentowy błąd bezwzględny) - Podstawa</w:t>
      </w:r>
    </w:p>
    <w:p>
      <w:pPr>
        <w:spacing w:after="120"/>
      </w:pPr>
      <w:r>
        <w:rPr>
          <w:b w:val="false"/>
          <w:bCs w:val="false"/>
          <w:sz w:val="20"/>
          <w:szCs w:val="20"/>
        </w:rPr>
        <w:t xml:space="preserve">[ ] Dokładność prognoz (MAPE - Średni Błąd Procentowy Bezwzględny) - Po segmentacji/prognozowaniu</w:t>
      </w:r>
    </w:p>
    <w:p>
      <w:pPr>
        <w:spacing w:after="120"/>
      </w:pPr>
      <w:r>
        <w:rPr>
          <w:b w:val="false"/>
          <w:bCs w:val="false"/>
          <w:sz w:val="20"/>
          <w:szCs w:val="20"/>
        </w:rPr>
        <w:t xml:space="preserve">[ ] Uzasadnienie wyboru kryteriów segmentacji</w:t>
      </w:r>
    </w:p>
    <w:p>
      <w:pPr>
        <w:spacing w:after="120"/>
      </w:pPr>
      <w:r>
        <w:rPr>
          <w:b w:val="false"/>
          <w:bCs w:val="false"/>
          <w:sz w:val="20"/>
          <w:szCs w:val="20"/>
        </w:rPr>
        <w:t xml:space="preserve">[ ] Poziom współpracy z klientem w prognozowaniu (Żadne, Nieformalna komunikacja, Regularne Spotkania, Udostępnione Prognozy)</w:t>
      </w:r>
    </w:p>
    <w:p>
      <w:pPr>
        <w:spacing w:after="120"/>
      </w:pPr>
      <w:r>
        <w:rPr>
          <w:b w:val="false"/>
          <w:bCs w:val="false"/>
          <w:sz w:val="20"/>
          <w:szCs w:val="20"/>
        </w:rPr>
        <w:t xml:space="preserve"/>
      </w:r>
    </w:p>
    <w:p>
      <w:pPr>
        <w:spacing w:after="120"/>
      </w:pPr>
      <w:r>
        <w:rPr>
          <w:b/>
          <w:bCs/>
          <w:sz w:val="24"/>
          <w:szCs w:val="24"/>
        </w:rPr>
        <w:t xml:space="preserve">--- FAZA 3: PROJEKTOWANIE I PLANOWANIE HEIJUNKA ---</w:t>
      </w:r>
    </w:p>
    <w:p>
      <w:pPr>
        <w:spacing w:after="120"/>
      </w:pPr>
      <w:r>
        <w:rPr>
          <w:b w:val="false"/>
          <w:bCs w:val="false"/>
          <w:sz w:val="20"/>
          <w:szCs w:val="20"/>
        </w:rPr>
        <w:t xml:space="preserve">[ ] Oblicz bieżący czas taktu</w:t>
      </w:r>
    </w:p>
    <w:p>
      <w:pPr>
        <w:spacing w:after="120"/>
      </w:pPr>
      <w:r>
        <w:rPr>
          <w:b w:val="false"/>
          <w:bCs w:val="false"/>
          <w:sz w:val="20"/>
          <w:szCs w:val="20"/>
        </w:rPr>
        <w:t xml:space="preserve">[ ] Określ początkowy typ sekwencji Heijunka (np. stała sekwencja, dynamiczna sekwencja) (Ustalona sekwencja, Dynamiczna Sekwencja, Hybrydowy)</w:t>
      </w:r>
    </w:p>
    <w:p>
      <w:pPr>
        <w:spacing w:after="120"/>
      </w:pPr>
      <w:r>
        <w:rPr>
          <w:b w:val="false"/>
          <w:bCs w:val="false"/>
          <w:sz w:val="20"/>
          <w:szCs w:val="20"/>
        </w:rPr>
        <w:t xml:space="preserve">[ ] Ustalenie początkowych wielkości partii (z uwzględnieniem czasu przestojów i kosztów zapasów)</w:t>
      </w:r>
    </w:p>
    <w:p>
      <w:pPr>
        <w:spacing w:after="120"/>
      </w:pPr>
      <w:r>
        <w:rPr>
          <w:b w:val="false"/>
          <w:bCs w:val="false"/>
          <w:sz w:val="20"/>
          <w:szCs w:val="20"/>
        </w:rPr>
        <w:t xml:space="preserve">[ ] Uzasadnienie decyzji dotyczących rozmiaru partii</w:t>
      </w:r>
    </w:p>
    <w:p>
      <w:pPr>
        <w:spacing w:after="120"/>
      </w:pPr>
      <w:r>
        <w:rPr>
          <w:b w:val="false"/>
          <w:bCs w:val="false"/>
          <w:sz w:val="20"/>
          <w:szCs w:val="20"/>
        </w:rPr>
        <w:t xml:space="preserve">[ ] Oblicz czasy przełączenia dla wszystkich wariantów produktu</w:t>
      </w:r>
    </w:p>
    <w:p>
      <w:pPr>
        <w:spacing w:after="120"/>
      </w:pPr>
      <w:r>
        <w:rPr>
          <w:b w:val="false"/>
          <w:bCs w:val="false"/>
          <w:sz w:val="20"/>
          <w:szCs w:val="20"/>
        </w:rPr>
        <w:t xml:space="preserve">[ ] Zdefiniuj strategię buforową (np. Supermarket, Kanban) (Sklep spożywczy, Kanban, Żaden)</w:t>
      </w:r>
    </w:p>
    <w:p>
      <w:pPr>
        <w:spacing w:after="120"/>
      </w:pPr>
      <w:r>
        <w:rPr>
          <w:b w:val="false"/>
          <w:bCs w:val="false"/>
          <w:sz w:val="20"/>
          <w:szCs w:val="20"/>
        </w:rPr>
        <w:t xml:space="preserve">[ ] Obliczanie minimalnych poziomów buforów (na podstawie zmienności i czasu taktu)</w:t>
      </w:r>
    </w:p>
    <w:p>
      <w:pPr>
        <w:spacing w:after="120"/>
      </w:pPr>
      <w:r>
        <w:rPr>
          <w:b w:val="false"/>
          <w:bCs w:val="false"/>
          <w:sz w:val="20"/>
          <w:szCs w:val="20"/>
        </w:rPr>
        <w:t xml:space="preserve">[ ] Opisz logikę harmonogramu Heijunka (jak jest sekwencjonowana produkcja)</w:t>
      </w:r>
    </w:p>
    <w:p>
      <w:pPr>
        <w:spacing w:after="120"/>
      </w:pPr>
      <w:r>
        <w:rPr>
          <w:b w:val="false"/>
          <w:bCs w:val="false"/>
          <w:sz w:val="20"/>
          <w:szCs w:val="20"/>
        </w:rPr>
        <w:t xml:space="preserve"/>
      </w:r>
    </w:p>
    <w:p>
      <w:pPr>
        <w:spacing w:after="120"/>
      </w:pPr>
      <w:r>
        <w:rPr>
          <w:b/>
          <w:bCs/>
          <w:sz w:val="24"/>
          <w:szCs w:val="24"/>
        </w:rPr>
        <w:t xml:space="preserve">--- FAZA 4: WDROŻENIE PILOTAŻOWE I TESTOWANIE ---</w:t>
      </w:r>
    </w:p>
    <w:p>
      <w:pPr>
        <w:spacing w:after="120"/>
      </w:pPr>
      <w:r>
        <w:rPr>
          <w:b w:val="false"/>
          <w:bCs w:val="false"/>
          <w:sz w:val="20"/>
          <w:szCs w:val="20"/>
        </w:rPr>
        <w:t xml:space="preserve">[ ] Wybierz linię pilotażową (Linia 1, Linia 2, Wiersz 3, Inne (Określ))</w:t>
      </w:r>
    </w:p>
    <w:p>
      <w:pPr>
        <w:spacing w:after="120"/>
      </w:pPr>
      <w:r>
        <w:rPr>
          <w:b w:val="false"/>
          <w:bCs w:val="false"/>
          <w:sz w:val="20"/>
          <w:szCs w:val="20"/>
        </w:rPr>
        <w:t xml:space="preserve">[ ] Czas trwania pilotażu (w dniach)</w:t>
      </w:r>
    </w:p>
    <w:p>
      <w:pPr>
        <w:spacing w:after="120"/>
      </w:pPr>
      <w:r>
        <w:rPr>
          <w:b w:val="false"/>
          <w:bCs w:val="false"/>
          <w:sz w:val="20"/>
          <w:szCs w:val="20"/>
        </w:rPr>
        <w:t xml:space="preserve">[ ] Opisz wstępny zakres wdrożenia pilotażowego Heijunka (np. produkty, procesy)</w:t>
      </w:r>
    </w:p>
    <w:p>
      <w:pPr>
        <w:spacing w:after="120"/>
      </w:pPr>
      <w:r>
        <w:rPr>
          <w:b w:val="false"/>
          <w:bCs w:val="false"/>
          <w:sz w:val="20"/>
          <w:szCs w:val="20"/>
        </w:rPr>
        <w:t xml:space="preserve">[ ] Jakie wskaźniki będą śledzone podczas pilotażu? (Przepustowość, W trakcie realizacji (WIP), Czas realizacji, Poziomy zapasów, Terminowa dostawa, Morale pracowników (z badania))</w:t>
      </w:r>
    </w:p>
    <w:p>
      <w:pPr>
        <w:spacing w:after="120"/>
      </w:pPr>
      <w:r>
        <w:rPr>
          <w:b w:val="false"/>
          <w:bCs w:val="false"/>
          <w:sz w:val="20"/>
          <w:szCs w:val="20"/>
        </w:rPr>
        <w:t xml:space="preserve">[ ] Data rozpoczęcia pilotażu</w:t>
      </w:r>
    </w:p>
    <w:p>
      <w:pPr>
        <w:spacing w:after="120"/>
      </w:pPr>
      <w:r>
        <w:rPr>
          <w:b w:val="false"/>
          <w:bCs w:val="false"/>
          <w:sz w:val="20"/>
          <w:szCs w:val="20"/>
        </w:rPr>
        <w:t xml:space="preserve">[ ] Data zakończenia pilotażu (planowana)</w:t>
      </w:r>
    </w:p>
    <w:p>
      <w:pPr>
        <w:spacing w:after="120"/>
      </w:pPr>
      <w:r>
        <w:rPr>
          <w:b w:val="false"/>
          <w:bCs w:val="false"/>
          <w:sz w:val="20"/>
          <w:szCs w:val="20"/>
        </w:rPr>
        <w:t xml:space="preserve">[ ] Dokumentuj wszelkie znaczące problemy napotkane podczas pilotażu.</w:t>
      </w:r>
    </w:p>
    <w:p>
      <w:pPr>
        <w:spacing w:after="120"/>
      </w:pPr>
      <w:r>
        <w:rPr>
          <w:b w:val="false"/>
          <w:bCs w:val="false"/>
          <w:sz w:val="20"/>
          <w:szCs w:val="20"/>
        </w:rPr>
        <w:t xml:space="preserve">[ ] Ogólny sukces pilotażu (Wstępna ocena) (Bardzo udany, Udany, Umiarkowanie udany, Nieudane - Wymaga gruntownego przeredagowania, Nieudany – Wymaga pełnej ponownej oceny)</w:t>
      </w:r>
    </w:p>
    <w:p>
      <w:pPr>
        <w:spacing w:after="120"/>
      </w:pPr>
      <w:r>
        <w:rPr>
          <w:b w:val="false"/>
          <w:bCs w:val="false"/>
          <w:sz w:val="20"/>
          <w:szCs w:val="20"/>
        </w:rPr>
        <w:t xml:space="preserve">[ ] Prześlij odpowiednie dane/wykresy z pilotażu (opcjonalnie)</w:t>
      </w:r>
    </w:p>
    <w:p>
      <w:pPr>
        <w:spacing w:after="120"/>
      </w:pPr>
      <w:r>
        <w:rPr>
          <w:b w:val="false"/>
          <w:bCs w:val="false"/>
          <w:sz w:val="20"/>
          <w:szCs w:val="20"/>
        </w:rPr>
        <w:t xml:space="preserve"/>
      </w:r>
    </w:p>
    <w:p>
      <w:pPr>
        <w:spacing w:after="120"/>
      </w:pPr>
      <w:r>
        <w:rPr>
          <w:b/>
          <w:bCs/>
          <w:sz w:val="24"/>
          <w:szCs w:val="24"/>
        </w:rPr>
        <w:t xml:space="preserve">--- FAZA 5: WDROŻENIE NA PEŁNĄ SKALĘ ---</w:t>
      </w:r>
    </w:p>
    <w:p>
      <w:pPr>
        <w:spacing w:after="120"/>
      </w:pPr>
      <w:r>
        <w:rPr>
          <w:b w:val="false"/>
          <w:bCs w:val="false"/>
          <w:sz w:val="20"/>
          <w:szCs w:val="20"/>
        </w:rPr>
        <w:t xml:space="preserve">[ ] Sekwencja wprowadzenia początkowych linii produktów (Priorytet 1 (Duża objętość, mała zmienność), Priorytet 2 (Umiarkowany wolumen, umiarkowana zmienność), Priorytet 3 (Niższy wolumen, wysoka zmienność))</w:t>
      </w:r>
    </w:p>
    <w:p>
      <w:pPr>
        <w:spacing w:after="120"/>
      </w:pPr>
      <w:r>
        <w:rPr>
          <w:b w:val="false"/>
          <w:bCs w:val="false"/>
          <w:sz w:val="20"/>
          <w:szCs w:val="20"/>
        </w:rPr>
        <w:t xml:space="preserve">[ ] Planowana data rozpoczęcia pełnowymiarowej implementacji</w:t>
      </w:r>
    </w:p>
    <w:p>
      <w:pPr>
        <w:spacing w:after="120"/>
      </w:pPr>
      <w:r>
        <w:rPr>
          <w:b w:val="false"/>
          <w:bCs w:val="false"/>
          <w:sz w:val="20"/>
          <w:szCs w:val="20"/>
        </w:rPr>
        <w:t xml:space="preserve">[ ] Liczba początkowo uwzględnionych linii produkcyjnych</w:t>
      </w:r>
    </w:p>
    <w:p>
      <w:pPr>
        <w:spacing w:after="120"/>
      </w:pPr>
      <w:r>
        <w:rPr>
          <w:b w:val="false"/>
          <w:bCs w:val="false"/>
          <w:sz w:val="20"/>
          <w:szCs w:val="20"/>
        </w:rPr>
        <w:t xml:space="preserve">[ ] Opisz wszelkie odchylenia od oryginalnego planu projektowania Heijunka podczas pełnowymiarowego wdrożenia.</w:t>
      </w:r>
    </w:p>
    <w:p>
      <w:pPr>
        <w:spacing w:after="120"/>
      </w:pPr>
      <w:r>
        <w:rPr>
          <w:b w:val="false"/>
          <w:bCs w:val="false"/>
          <w:sz w:val="20"/>
          <w:szCs w:val="20"/>
        </w:rPr>
        <w:t xml:space="preserve">[ ] Które działy aktywnie uczestniczą w pełnym wdrożeniu? (Produkcja, Inżynieria, Planowanie sprzedaży/popytu, Jakość, Łańcuch Dostaw)</w:t>
      </w:r>
    </w:p>
    <w:p>
      <w:pPr>
        <w:spacing w:after="120"/>
      </w:pPr>
      <w:r>
        <w:rPr>
          <w:b w:val="false"/>
          <w:bCs w:val="false"/>
          <w:sz w:val="20"/>
          <w:szCs w:val="20"/>
        </w:rPr>
        <w:t xml:space="preserve">[ ] Poziom automatyzacji zastosowany w wdrożeniu początkowym. (Instrukcja, Półautomatyczny, Całkowicie zautomatyzowany)</w:t>
      </w:r>
    </w:p>
    <w:p>
      <w:pPr>
        <w:spacing w:after="120"/>
      </w:pPr>
      <w:r>
        <w:rPr>
          <w:b w:val="false"/>
          <w:bCs w:val="false"/>
          <w:sz w:val="20"/>
          <w:szCs w:val="20"/>
        </w:rPr>
        <w:t xml:space="preserve">[ ] Osoba kontaktowa do wdrożenia na pełną skalę</w:t>
      </w:r>
    </w:p>
    <w:p>
      <w:pPr>
        <w:spacing w:after="120"/>
      </w:pPr>
      <w:r>
        <w:rPr>
          <w:b w:val="false"/>
          <w:bCs w:val="false"/>
          <w:sz w:val="20"/>
          <w:szCs w:val="20"/>
        </w:rPr>
        <w:t xml:space="preserve">[ ] Dokumentuj wszelkie wstępne szkolenia udzielone pracownikom podczas pełnego uruchomienia.</w:t>
      </w:r>
    </w:p>
    <w:p>
      <w:pPr>
        <w:spacing w:after="120"/>
      </w:pPr>
      <w:r>
        <w:rPr>
          <w:b w:val="false"/>
          <w:bCs w:val="false"/>
          <w:sz w:val="20"/>
          <w:szCs w:val="20"/>
        </w:rPr>
        <w:t xml:space="preserve"/>
      </w:r>
    </w:p>
    <w:p>
      <w:pPr>
        <w:spacing w:after="120"/>
      </w:pPr>
      <w:r>
        <w:rPr>
          <w:b/>
          <w:bCs/>
          <w:sz w:val="24"/>
          <w:szCs w:val="24"/>
        </w:rPr>
        <w:t xml:space="preserve">--- FAZA 6: MONITOROWANIE I CIĄGŁE DOSKONALENIE ---</w:t>
      </w:r>
    </w:p>
    <w:p>
      <w:pPr>
        <w:spacing w:after="120"/>
      </w:pPr>
      <w:r>
        <w:rPr>
          <w:b w:val="false"/>
          <w:bCs w:val="false"/>
          <w:sz w:val="20"/>
          <w:szCs w:val="20"/>
        </w:rPr>
        <w:t xml:space="preserve">[ ] Średnie dzienne odchylenie produkcji (w porównaniu do celu)</w:t>
      </w:r>
    </w:p>
    <w:p>
      <w:pPr>
        <w:spacing w:after="120"/>
      </w:pPr>
      <w:r>
        <w:rPr>
          <w:b w:val="false"/>
          <w:bCs w:val="false"/>
          <w:sz w:val="20"/>
          <w:szCs w:val="20"/>
        </w:rPr>
        <w:t xml:space="preserve">[ ] Wskaźnik Terminowości Dostaw (OTD)</w:t>
      </w:r>
    </w:p>
    <w:p>
      <w:pPr>
        <w:spacing w:after="120"/>
      </w:pPr>
      <w:r>
        <w:rPr>
          <w:b w:val="false"/>
          <w:bCs w:val="false"/>
          <w:sz w:val="20"/>
          <w:szCs w:val="20"/>
        </w:rPr>
        <w:t xml:space="preserve">[ ] Poziomy zapasów w trakcie realizacji (WIP)</w:t>
      </w:r>
    </w:p>
    <w:p>
      <w:pPr>
        <w:spacing w:after="120"/>
      </w:pPr>
      <w:r>
        <w:rPr>
          <w:b w:val="false"/>
          <w:bCs w:val="false"/>
          <w:sz w:val="20"/>
          <w:szCs w:val="20"/>
        </w:rPr>
        <w:t xml:space="preserve">[ ] Ogólne zadowolenie zespołu z systemu Heijunka (Bardzo usatysfakcjonowany, Zadowolony, Neutralny, Nieszczęśliwy, Bardzo niezadowolony)</w:t>
      </w:r>
    </w:p>
    <w:p>
      <w:pPr>
        <w:spacing w:after="120"/>
      </w:pPr>
      <w:r>
        <w:rPr>
          <w:b w:val="false"/>
          <w:bCs w:val="false"/>
          <w:sz w:val="20"/>
          <w:szCs w:val="20"/>
        </w:rPr>
        <w:t xml:space="preserve">[ ] Podsumuj kluczowe obserwacje i problemy napotkane w okresie monitorowania.</w:t>
      </w:r>
    </w:p>
    <w:p>
      <w:pPr>
        <w:spacing w:after="120"/>
      </w:pPr>
      <w:r>
        <w:rPr>
          <w:b w:val="false"/>
          <w:bCs w:val="false"/>
          <w:sz w:val="20"/>
          <w:szCs w:val="20"/>
        </w:rPr>
        <w:t xml:space="preserve">[ ] Jakie wskaźniki wykazują niepokojący trend? (Wariacja produkcyjna, Dostawa na czas, Inwentarz WIP, Czas realizacji, Przestoje sprzętu, Żaden)</w:t>
      </w:r>
    </w:p>
    <w:p>
      <w:pPr>
        <w:spacing w:after="120"/>
      </w:pPr>
      <w:r>
        <w:rPr>
          <w:b w:val="false"/>
          <w:bCs w:val="false"/>
          <w:sz w:val="20"/>
          <w:szCs w:val="20"/>
        </w:rPr>
        <w:t xml:space="preserve">[ ] Data ostatniego spotkania przeglądu Heijunka</w:t>
      </w:r>
    </w:p>
    <w:p>
      <w:pPr>
        <w:spacing w:after="120"/>
      </w:pPr>
      <w:r>
        <w:rPr>
          <w:b w:val="false"/>
          <w:bCs w:val="false"/>
          <w:sz w:val="20"/>
          <w:szCs w:val="20"/>
        </w:rPr>
        <w:t xml:space="preserve">[ ] Punkty do wdrożenia i przypisani właściciele wynikające z przeglądu</w:t>
      </w:r>
    </w:p>
    <w:p>
      <w:pPr>
        <w:spacing w:after="120"/>
      </w:pPr>
      <w:r>
        <w:rPr>
          <w:b w:val="false"/>
          <w:bCs w:val="false"/>
          <w:sz w:val="20"/>
          <w:szCs w:val="20"/>
        </w:rPr>
        <w:t xml:space="preserve"/>
      </w:r>
    </w:p>
    <w:p>
      <w:pPr>
        <w:spacing w:after="120"/>
      </w:pPr>
      <w:r>
        <w:rPr>
          <w:b/>
          <w:bCs/>
          <w:sz w:val="24"/>
          <w:szCs w:val="24"/>
        </w:rPr>
        <w:t xml:space="preserve">--- INFRASTRUKTURA WSPARCIA I SZKOLENIA ---</w:t>
      </w:r>
    </w:p>
    <w:p>
      <w:pPr>
        <w:spacing w:after="120"/>
      </w:pPr>
      <w:r>
        <w:rPr>
          <w:b w:val="false"/>
          <w:bCs w:val="false"/>
          <w:sz w:val="20"/>
          <w:szCs w:val="20"/>
        </w:rPr>
        <w:t xml:space="preserve">[ ] Obecny poziom wykorzystania systemu Kanban (jeśli dotyczy) (Brak Kanbanu, Podstawowy Kanban, Zaawansowany Kanban (z automatycznym uzupełnianiem zapasów))</w:t>
      </w:r>
    </w:p>
    <w:p>
      <w:pPr>
        <w:spacing w:after="120"/>
      </w:pPr>
      <w:r>
        <w:rPr>
          <w:b w:val="false"/>
          <w:bCs w:val="false"/>
          <w:sz w:val="20"/>
          <w:szCs w:val="20"/>
        </w:rPr>
        <w:t xml:space="preserve">[ ] Systemy/Narzędzia do integracji z Heijunka (wybierz wszystkie pasujące) (System ERP, System MES, System MRP, System Zarządzania Jakością, Oprogramowanie do planowania produkcji)</w:t>
      </w:r>
    </w:p>
    <w:p>
      <w:pPr>
        <w:spacing w:after="120"/>
      </w:pPr>
      <w:r>
        <w:rPr>
          <w:b w:val="false"/>
          <w:bCs w:val="false"/>
          <w:sz w:val="20"/>
          <w:szCs w:val="20"/>
        </w:rPr>
        <w:t xml:space="preserve">[ ] Liczba pracowników wymagających wstępnego szkolenia z Heijunka</w:t>
      </w:r>
    </w:p>
    <w:p>
      <w:pPr>
        <w:spacing w:after="120"/>
      </w:pPr>
      <w:r>
        <w:rPr>
          <w:b w:val="false"/>
          <w:bCs w:val="false"/>
          <w:sz w:val="20"/>
          <w:szCs w:val="20"/>
        </w:rPr>
        <w:t xml:space="preserve">[ ] Planowana data zakończenia wstępnego szkolenia z Heijunka</w:t>
      </w:r>
    </w:p>
    <w:p>
      <w:pPr>
        <w:spacing w:after="120"/>
      </w:pPr>
      <w:r>
        <w:rPr>
          <w:b w:val="false"/>
          <w:bCs w:val="false"/>
          <w:sz w:val="20"/>
          <w:szCs w:val="20"/>
        </w:rPr>
        <w:t xml:space="preserve">[ ] Zarys Programu Szkoleniowego (krótki opis)</w:t>
      </w:r>
    </w:p>
    <w:p>
      <w:pPr>
        <w:spacing w:after="120"/>
      </w:pPr>
      <w:r>
        <w:rPr>
          <w:b w:val="false"/>
          <w:bCs w:val="false"/>
          <w:sz w:val="20"/>
          <w:szCs w:val="20"/>
        </w:rPr>
        <w:t xml:space="preserve">[ ] Metoda przekazywania szkolenia (wybierz jedną) (Klasa, Moduły Online, Szkolenie w miejscu pracy)</w:t>
      </w:r>
    </w:p>
    <w:p>
      <w:pPr>
        <w:spacing w:after="120"/>
      </w:pPr>
      <w:r>
        <w:rPr>
          <w:b w:val="false"/>
          <w:bCs w:val="false"/>
          <w:sz w:val="20"/>
          <w:szCs w:val="20"/>
        </w:rPr>
        <w:t xml:space="preserve">[ ] Materiały szkoleniowe (prezentacje, poradniki itp.)</w:t>
      </w:r>
    </w:p>
    <w:p>
      <w:pPr>
        <w:spacing w:after="120"/>
      </w:pPr>
      <w:r>
        <w:rPr>
          <w:b w:val="false"/>
          <w:bCs w:val="false"/>
          <w:sz w:val="20"/>
          <w:szCs w:val="20"/>
        </w:rPr>
        <w:t xml:space="preserve">[ ] Dokumentowane Standardowe Procedury Operacyjne (SOP) dla procesów Heijunka (opisanie)</w:t>
      </w:r>
    </w:p>
    <w:p>
      <w:pPr>
        <w:spacing w:after="120"/>
      </w:pPr>
      <w:r>
        <w:rPr>
          <w:b w:val="false"/>
          <w:bCs w:val="false"/>
          <w:sz w:val="20"/>
          <w:szCs w:val="20"/>
        </w:rPr>
        <w:t xml:space="preserve">[ ] Dostępność narzędzi wizualnego zarządzania (np. tablice suchościeralne, wyświetlacze) (Niedostępne, Ograniczona dostępność, W pełni dostępne)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https://checklistguro.com/templates/manufacturing/heijunka-production-leveling-implementation-checklist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2026-06-22T13:08:45.224Z</dcterms:created>
  <dcterms:modified xsi:type="dcterms:W3CDTF">2026-06-22T13:08:45.224Z</dcterms:modified>
</cp:coreProperties>
</file>

<file path=docProps/custom.xml><?xml version="1.0" encoding="utf-8"?>
<Properties xmlns="http://schemas.openxmlformats.org/officeDocument/2006/custom-properties" xmlns:vt="http://schemas.openxmlformats.org/officeDocument/2006/docPropsVTypes"/>
</file>