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MODÈLE DE LISTE DE CONTRÔLE DES STOCKS DE LA CHAÎNE D'APPROVISIONNEMENT HOSPITALIÈRE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INSTALLATION INITIALE ET RÉCEPTION ---</w:t>
      </w:r>
    </w:p>
    <w:p>
      <w:pPr>
        <w:spacing w:after="120"/>
      </w:pPr>
      <w:r>
        <w:rPr>
          <w:b w:val="false"/>
          <w:bCs w:val="false"/>
          <w:sz w:val="20"/>
          <w:szCs w:val="20"/>
        </w:rPr>
        <w:t xml:space="preserve">[ ] Date de réception</w:t>
      </w:r>
    </w:p>
    <w:p>
      <w:pPr>
        <w:spacing w:after="120"/>
      </w:pPr>
      <w:r>
        <w:rPr>
          <w:b w:val="false"/>
          <w:bCs w:val="false"/>
          <w:sz w:val="20"/>
          <w:szCs w:val="20"/>
        </w:rPr>
        <w:t xml:space="preserve">[ ] Numéro de bon de commande</w:t>
      </w:r>
    </w:p>
    <w:p>
      <w:pPr>
        <w:spacing w:after="120"/>
      </w:pPr>
      <w:r>
        <w:rPr>
          <w:b w:val="false"/>
          <w:bCs w:val="false"/>
          <w:sz w:val="20"/>
          <w:szCs w:val="20"/>
        </w:rPr>
        <w:t xml:space="preserve">[ ] Moyen de réception (ex. : camion, coursier) (Camion, Coursier, Transfert interne)</w:t>
      </w:r>
    </w:p>
    <w:p>
      <w:pPr>
        <w:spacing w:after="120"/>
      </w:pPr>
      <w:r>
        <w:rPr>
          <w:b w:val="false"/>
          <w:bCs w:val="false"/>
          <w:sz w:val="20"/>
          <w:szCs w:val="20"/>
        </w:rPr>
        <w:t xml:space="preserve">[ ] Quantité reçue</w:t>
      </w:r>
    </w:p>
    <w:p>
      <w:pPr>
        <w:spacing w:after="120"/>
      </w:pPr>
      <w:r>
        <w:rPr>
          <w:b w:val="false"/>
          <w:bCs w:val="false"/>
          <w:sz w:val="20"/>
          <w:szCs w:val="20"/>
        </w:rPr>
        <w:t xml:space="preserve">[ ] État à l'arrivée (ex. : Bon, Endommagé) (Bien, Endommagé, Acceptable avec réserve)</w:t>
      </w:r>
    </w:p>
    <w:p>
      <w:pPr>
        <w:spacing w:after="120"/>
      </w:pPr>
      <w:r>
        <w:rPr>
          <w:b w:val="false"/>
          <w:bCs w:val="false"/>
          <w:sz w:val="20"/>
          <w:szCs w:val="20"/>
        </w:rPr>
        <w:t xml:space="preserve">[ ] Notes sur l'état (si endommagé ou exception)</w:t>
      </w:r>
    </w:p>
    <w:p>
      <w:pPr>
        <w:spacing w:after="120"/>
      </w:pPr>
      <w:r>
        <w:rPr>
          <w:b w:val="false"/>
          <w:bCs w:val="false"/>
          <w:sz w:val="20"/>
          <w:szCs w:val="20"/>
        </w:rPr>
        <w:t xml:space="preserve">[ ] Vérification par (Personnel de réception) (Employé 1, Membre du personnel 2)</w:t>
      </w:r>
    </w:p>
    <w:p>
      <w:pPr>
        <w:spacing w:after="120"/>
      </w:pPr>
      <w:r>
        <w:rPr>
          <w:b w:val="false"/>
          <w:bCs w:val="false"/>
          <w:sz w:val="20"/>
          <w:szCs w:val="20"/>
        </w:rPr>
        <w:t xml:space="preserve"/>
      </w:r>
    </w:p>
    <w:p>
      <w:pPr>
        <w:spacing w:after="120"/>
      </w:pPr>
      <w:r>
        <w:rPr>
          <w:b/>
          <w:bCs/>
          <w:sz w:val="24"/>
          <w:szCs w:val="24"/>
        </w:rPr>
        <w:t xml:space="preserve">--- VÉRIFICATION DE L'EMPLACEMENT ---</w:t>
      </w:r>
    </w:p>
    <w:p>
      <w:pPr>
        <w:spacing w:after="120"/>
      </w:pPr>
      <w:r>
        <w:rPr>
          <w:b w:val="false"/>
          <w:bCs w:val="false"/>
          <w:sz w:val="20"/>
          <w:szCs w:val="20"/>
        </w:rPr>
        <w:t xml:space="preserve">[ ] Numéro de rayon</w:t>
      </w:r>
    </w:p>
    <w:p>
      <w:pPr>
        <w:spacing w:after="120"/>
      </w:pPr>
      <w:r>
        <w:rPr>
          <w:b w:val="false"/>
          <w:bCs w:val="false"/>
          <w:sz w:val="20"/>
          <w:szCs w:val="20"/>
        </w:rPr>
        <w:t xml:space="preserve">[ ] Numéro de bac</w:t>
      </w:r>
    </w:p>
    <w:p>
      <w:pPr>
        <w:spacing w:after="120"/>
      </w:pPr>
      <w:r>
        <w:rPr>
          <w:b w:val="false"/>
          <w:bCs w:val="false"/>
          <w:sz w:val="20"/>
          <w:szCs w:val="20"/>
        </w:rPr>
        <w:t xml:space="preserve">[ ] Lieu désigné confirmé ? (Oui, Non, N/A)</w:t>
      </w:r>
    </w:p>
    <w:p>
      <w:pPr>
        <w:spacing w:after="120"/>
      </w:pPr>
      <w:r>
        <w:rPr>
          <w:b w:val="false"/>
          <w:bCs w:val="false"/>
          <w:sz w:val="20"/>
          <w:szCs w:val="20"/>
        </w:rPr>
        <w:t xml:space="preserve">[ ] Non, Emplacement corrigé (si applicable)</w:t>
      </w:r>
    </w:p>
    <w:p>
      <w:pPr>
        <w:spacing w:after="120"/>
      </w:pPr>
      <w:r>
        <w:rPr>
          <w:b w:val="false"/>
          <w:bCs w:val="false"/>
          <w:sz w:val="20"/>
          <w:szCs w:val="20"/>
        </w:rPr>
        <w:t xml:space="preserve">[ ] Remarques sur l'emplacement (exemples : surpopulation, stockage inapproprié)</w:t>
      </w:r>
    </w:p>
    <w:p>
      <w:pPr>
        <w:spacing w:after="120"/>
      </w:pPr>
      <w:r>
        <w:rPr>
          <w:b w:val="false"/>
          <w:bCs w:val="false"/>
          <w:sz w:val="20"/>
          <w:szCs w:val="20"/>
        </w:rPr>
        <w:t xml:space="preserve">[ ] Conditions de stockage appropriées ? (Oui, Non, N/A)</w:t>
      </w:r>
    </w:p>
    <w:p>
      <w:pPr>
        <w:spacing w:after="120"/>
      </w:pPr>
      <w:r>
        <w:rPr>
          <w:b w:val="false"/>
          <w:bCs w:val="false"/>
          <w:sz w:val="20"/>
          <w:szCs w:val="20"/>
        </w:rPr>
        <w:t xml:space="preserve"/>
      </w:r>
    </w:p>
    <w:p>
      <w:pPr>
        <w:spacing w:after="120"/>
      </w:pPr>
      <w:r>
        <w:rPr>
          <w:b/>
          <w:bCs/>
          <w:sz w:val="24"/>
          <w:szCs w:val="24"/>
        </w:rPr>
        <w:t xml:space="preserve">--- VALIDATION DE LA QUANTITÉ ---</w:t>
      </w:r>
    </w:p>
    <w:p>
      <w:pPr>
        <w:spacing w:after="120"/>
      </w:pPr>
      <w:r>
        <w:rPr>
          <w:b w:val="false"/>
          <w:bCs w:val="false"/>
          <w:sz w:val="20"/>
          <w:szCs w:val="20"/>
        </w:rPr>
        <w:t xml:space="preserve">[ ] Quantité du système</w:t>
      </w:r>
    </w:p>
    <w:p>
      <w:pPr>
        <w:spacing w:after="120"/>
      </w:pPr>
      <w:r>
        <w:rPr>
          <w:b w:val="false"/>
          <w:bCs w:val="false"/>
          <w:sz w:val="20"/>
          <w:szCs w:val="20"/>
        </w:rPr>
        <w:t xml:space="preserve">[ ] Comptage physique</w:t>
      </w:r>
    </w:p>
    <w:p>
      <w:pPr>
        <w:spacing w:after="120"/>
      </w:pPr>
      <w:r>
        <w:rPr>
          <w:b w:val="false"/>
          <w:bCs w:val="false"/>
          <w:sz w:val="20"/>
          <w:szCs w:val="20"/>
        </w:rPr>
        <w:t xml:space="preserve">[ ] Variation de quantité</w:t>
      </w:r>
    </w:p>
    <w:p>
      <w:pPr>
        <w:spacing w:after="120"/>
      </w:pPr>
      <w:r>
        <w:rPr>
          <w:b w:val="false"/>
          <w:bCs w:val="false"/>
          <w:sz w:val="20"/>
          <w:szCs w:val="20"/>
        </w:rPr>
        <w:t xml:space="preserve">[ ] Unité de mesure (Chaque, Boîte, Affaire, Dérouler, Gallon, Livre)</w:t>
      </w:r>
    </w:p>
    <w:p>
      <w:pPr>
        <w:spacing w:after="120"/>
      </w:pPr>
      <w:r>
        <w:rPr>
          <w:b w:val="false"/>
          <w:bCs w:val="false"/>
          <w:sz w:val="20"/>
          <w:szCs w:val="20"/>
        </w:rPr>
        <w:t xml:space="preserve">[ ] Explication des écarts (le cas échéant)</w:t>
      </w:r>
    </w:p>
    <w:p>
      <w:pPr>
        <w:spacing w:after="120"/>
      </w:pPr>
      <w:r>
        <w:rPr>
          <w:b w:val="false"/>
          <w:bCs w:val="false"/>
          <w:sz w:val="20"/>
          <w:szCs w:val="20"/>
        </w:rPr>
        <w:t xml:space="preserve">[ ] Type de variance (Surcomptage, Sous-compter, Aucune variation)</w:t>
      </w:r>
    </w:p>
    <w:p>
      <w:pPr>
        <w:spacing w:after="120"/>
      </w:pPr>
      <w:r>
        <w:rPr>
          <w:b w:val="false"/>
          <w:bCs w:val="false"/>
          <w:sz w:val="20"/>
          <w:szCs w:val="20"/>
        </w:rPr>
        <w:t xml:space="preserve">[ ] Date du décompte</w:t>
      </w:r>
    </w:p>
    <w:p>
      <w:pPr>
        <w:spacing w:after="120"/>
      </w:pPr>
      <w:r>
        <w:rPr>
          <w:b w:val="false"/>
          <w:bCs w:val="false"/>
          <w:sz w:val="20"/>
          <w:szCs w:val="20"/>
        </w:rPr>
        <w:t xml:space="preserve"/>
      </w:r>
    </w:p>
    <w:p>
      <w:pPr>
        <w:spacing w:after="120"/>
      </w:pPr>
      <w:r>
        <w:rPr>
          <w:b/>
          <w:bCs/>
          <w:sz w:val="24"/>
          <w:szCs w:val="24"/>
        </w:rPr>
        <w:t xml:space="preserve">--- SUIVI DE LA DATE DE PÉREMPTION/DU NUMÉRO DE LOT ---</w:t>
      </w:r>
    </w:p>
    <w:p>
      <w:pPr>
        <w:spacing w:after="120"/>
      </w:pPr>
      <w:r>
        <w:rPr>
          <w:b w:val="false"/>
          <w:bCs w:val="false"/>
          <w:sz w:val="20"/>
          <w:szCs w:val="20"/>
        </w:rPr>
        <w:t xml:space="preserve">[ ] Date de péremption</w:t>
      </w:r>
    </w:p>
    <w:p>
      <w:pPr>
        <w:spacing w:after="120"/>
      </w:pPr>
      <w:r>
        <w:rPr>
          <w:b w:val="false"/>
          <w:bCs w:val="false"/>
          <w:sz w:val="20"/>
          <w:szCs w:val="20"/>
        </w:rPr>
        <w:t xml:space="preserve">[ ] Numéro de lot</w:t>
      </w:r>
    </w:p>
    <w:p>
      <w:pPr>
        <w:spacing w:after="120"/>
      </w:pPr>
      <w:r>
        <w:rPr>
          <w:b w:val="false"/>
          <w:bCs w:val="false"/>
          <w:sz w:val="20"/>
          <w:szCs w:val="20"/>
        </w:rPr>
        <w:t xml:space="preserve">[ ] Quantité expirant bientôt (dans les 30 jours)</w:t>
      </w:r>
    </w:p>
    <w:p>
      <w:pPr>
        <w:spacing w:after="120"/>
      </w:pPr>
      <w:r>
        <w:rPr>
          <w:b w:val="false"/>
          <w:bCs w:val="false"/>
          <w:sz w:val="20"/>
          <w:szCs w:val="20"/>
        </w:rPr>
        <w:t xml:space="preserve">[ ] Premier article à expirer ? (Oui, Non)</w:t>
      </w:r>
    </w:p>
    <w:p>
      <w:pPr>
        <w:spacing w:after="120"/>
      </w:pPr>
      <w:r>
        <w:rPr>
          <w:b w:val="false"/>
          <w:bCs w:val="false"/>
          <w:sz w:val="20"/>
          <w:szCs w:val="20"/>
        </w:rPr>
        <w:t xml:space="preserve">[ ] Notes sur les articles périmés (par ex. statut de quarantaine)</w:t>
      </w:r>
    </w:p>
    <w:p>
      <w:pPr>
        <w:spacing w:after="120"/>
      </w:pPr>
      <w:r>
        <w:rPr>
          <w:b w:val="false"/>
          <w:bCs w:val="false"/>
          <w:sz w:val="20"/>
          <w:szCs w:val="20"/>
        </w:rPr>
        <w:t xml:space="preserve">[ ] Numéro de lot vérifié ? (Oui, Non)</w:t>
      </w:r>
    </w:p>
    <w:p>
      <w:pPr>
        <w:spacing w:after="120"/>
      </w:pPr>
      <w:r>
        <w:rPr>
          <w:b w:val="false"/>
          <w:bCs w:val="false"/>
          <w:sz w:val="20"/>
          <w:szCs w:val="20"/>
        </w:rPr>
        <w:t xml:space="preserve"/>
      </w:r>
    </w:p>
    <w:p>
      <w:pPr>
        <w:spacing w:after="120"/>
      </w:pPr>
      <w:r>
        <w:rPr>
          <w:b/>
          <w:bCs/>
          <w:sz w:val="24"/>
          <w:szCs w:val="24"/>
        </w:rPr>
        <w:t xml:space="preserve">--- ÉVALUATION DES CONDITIONS ---</w:t>
      </w:r>
    </w:p>
    <w:p>
      <w:pPr>
        <w:spacing w:after="120"/>
      </w:pPr>
      <w:r>
        <w:rPr>
          <w:b w:val="false"/>
          <w:bCs w:val="false"/>
          <w:sz w:val="20"/>
          <w:szCs w:val="20"/>
        </w:rPr>
        <w:t xml:space="preserve">[ ] Quantité endommagée/perdue</w:t>
      </w:r>
    </w:p>
    <w:p>
      <w:pPr>
        <w:spacing w:after="120"/>
      </w:pPr>
      <w:r>
        <w:rPr>
          <w:b w:val="false"/>
          <w:bCs w:val="false"/>
          <w:sz w:val="20"/>
          <w:szCs w:val="20"/>
        </w:rPr>
        <w:t xml:space="preserve">[ ] Intégrité de l'emballage (Intact, Compromis, Sévèrement endommagé)</w:t>
      </w:r>
    </w:p>
    <w:p>
      <w:pPr>
        <w:spacing w:after="120"/>
      </w:pPr>
      <w:r>
        <w:rPr>
          <w:b w:val="false"/>
          <w:bCs w:val="false"/>
          <w:sz w:val="20"/>
          <w:szCs w:val="20"/>
        </w:rPr>
        <w:t xml:space="preserve">[ ] Statut de stérilité (le cas échéant) (Stérile, Non stérile, Inconnu)</w:t>
      </w:r>
    </w:p>
    <w:p>
      <w:pPr>
        <w:spacing w:after="120"/>
      </w:pPr>
      <w:r>
        <w:rPr>
          <w:b w:val="false"/>
          <w:bCs w:val="false"/>
          <w:sz w:val="20"/>
          <w:szCs w:val="20"/>
        </w:rPr>
        <w:t xml:space="preserve">[ ] Description détaillée des problèmes de condition</w:t>
      </w:r>
    </w:p>
    <w:p>
      <w:pPr>
        <w:spacing w:after="120"/>
      </w:pPr>
      <w:r>
        <w:rPr>
          <w:b w:val="false"/>
          <w:bCs w:val="false"/>
          <w:sz w:val="20"/>
          <w:szCs w:val="20"/>
        </w:rPr>
        <w:t xml:space="preserve">[ ] Signes d'infestation de nuisibles ? (Oui, Non, Hésitant)</w:t>
      </w:r>
    </w:p>
    <w:p>
      <w:pPr>
        <w:spacing w:after="120"/>
      </w:pPr>
      <w:r>
        <w:rPr>
          <w:b w:val="false"/>
          <w:bCs w:val="false"/>
          <w:sz w:val="20"/>
          <w:szCs w:val="20"/>
        </w:rPr>
        <w:t xml:space="preserve">[ ] Joindre des photos des articles endommagés</w:t>
      </w:r>
    </w:p>
    <w:p>
      <w:pPr>
        <w:spacing w:after="120"/>
      </w:pPr>
      <w:r>
        <w:rPr>
          <w:b w:val="false"/>
          <w:bCs w:val="false"/>
          <w:sz w:val="20"/>
          <w:szCs w:val="20"/>
        </w:rPr>
        <w:t xml:space="preserve">[ ] Lecture de température (si sensible à la température)</w:t>
      </w:r>
    </w:p>
    <w:p>
      <w:pPr>
        <w:spacing w:after="120"/>
      </w:pPr>
      <w:r>
        <w:rPr>
          <w:b w:val="false"/>
          <w:bCs w:val="false"/>
          <w:sz w:val="20"/>
          <w:szCs w:val="20"/>
        </w:rPr>
        <w:t xml:space="preserve"/>
      </w:r>
    </w:p>
    <w:p>
      <w:pPr>
        <w:spacing w:after="120"/>
      </w:pPr>
      <w:r>
        <w:rPr>
          <w:b/>
          <w:bCs/>
          <w:sz w:val="24"/>
          <w:szCs w:val="24"/>
        </w:rPr>
        <w:t xml:space="preserve">--- RAPPROCHEMENT DES DONNÉES SYSTÈME ---</w:t>
      </w:r>
    </w:p>
    <w:p>
      <w:pPr>
        <w:spacing w:after="120"/>
      </w:pPr>
      <w:r>
        <w:rPr>
          <w:b w:val="false"/>
          <w:bCs w:val="false"/>
          <w:sz w:val="20"/>
          <w:szCs w:val="20"/>
        </w:rPr>
        <w:t xml:space="preserve">[ ] Quantité du système de l'article A</w:t>
      </w:r>
    </w:p>
    <w:p>
      <w:pPr>
        <w:spacing w:after="120"/>
      </w:pPr>
      <w:r>
        <w:rPr>
          <w:b w:val="false"/>
          <w:bCs w:val="false"/>
          <w:sz w:val="20"/>
          <w:szCs w:val="20"/>
        </w:rPr>
        <w:t xml:space="preserve">[ ] Comptage physique de l'article A</w:t>
      </w:r>
    </w:p>
    <w:p>
      <w:pPr>
        <w:spacing w:after="120"/>
      </w:pPr>
      <w:r>
        <w:rPr>
          <w:b w:val="false"/>
          <w:bCs w:val="false"/>
          <w:sz w:val="20"/>
          <w:szCs w:val="20"/>
        </w:rPr>
        <w:t xml:space="preserve">[ ] Variation de quantité (Système - Physique)</w:t>
      </w:r>
    </w:p>
    <w:p>
      <w:pPr>
        <w:spacing w:after="120"/>
      </w:pPr>
      <w:r>
        <w:rPr>
          <w:b w:val="false"/>
          <w:bCs w:val="false"/>
          <w:sz w:val="20"/>
          <w:szCs w:val="20"/>
        </w:rPr>
        <w:t xml:space="preserve">[ ] Explication de la variance (Erreur de saisie de données, Inventaire égaré, Vol/Perte, Problème système, Autres)</w:t>
      </w:r>
    </w:p>
    <w:p>
      <w:pPr>
        <w:spacing w:after="120"/>
      </w:pPr>
      <w:r>
        <w:rPr>
          <w:b w:val="false"/>
          <w:bCs w:val="false"/>
          <w:sz w:val="20"/>
          <w:szCs w:val="20"/>
        </w:rPr>
        <w:t xml:space="preserve">[ ] Explication détaillée de l'écart</w:t>
      </w:r>
    </w:p>
    <w:p>
      <w:pPr>
        <w:spacing w:after="120"/>
      </w:pPr>
      <w:r>
        <w:rPr>
          <w:b w:val="false"/>
          <w:bCs w:val="false"/>
          <w:sz w:val="20"/>
          <w:szCs w:val="20"/>
        </w:rPr>
        <w:t xml:space="preserve">[ ] Statut de la résolution (Résolu, En cours, En cours d'enquête)</w:t>
      </w:r>
    </w:p>
    <w:p>
      <w:pPr>
        <w:spacing w:after="120"/>
      </w:pPr>
      <w:r>
        <w:rPr>
          <w:b w:val="false"/>
          <w:bCs w:val="false"/>
          <w:sz w:val="20"/>
          <w:szCs w:val="20"/>
        </w:rPr>
        <w:t xml:space="preserve">[ ] Date de résolution</w:t>
      </w:r>
    </w:p>
    <w:p>
      <w:pPr>
        <w:spacing w:after="120"/>
      </w:pPr>
      <w:r>
        <w:rPr>
          <w:b w:val="false"/>
          <w:bCs w:val="false"/>
          <w:sz w:val="20"/>
          <w:szCs w:val="20"/>
        </w:rPr>
        <w:t xml:space="preserve">[ ] Notes sur la réconciliation</w:t>
      </w:r>
    </w:p>
    <w:p>
      <w:pPr>
        <w:spacing w:after="120"/>
      </w:pPr>
      <w:r>
        <w:rPr>
          <w:b w:val="false"/>
          <w:bCs w:val="false"/>
          <w:sz w:val="20"/>
          <w:szCs w:val="20"/>
        </w:rPr>
        <w:t xml:space="preserve"/>
      </w:r>
    </w:p>
    <w:p>
      <w:pPr>
        <w:spacing w:after="120"/>
      </w:pPr>
      <w:r>
        <w:rPr>
          <w:b/>
          <w:bCs/>
          <w:sz w:val="24"/>
          <w:szCs w:val="24"/>
        </w:rPr>
        <w:t xml:space="preserve">--- DOCUMENTATION ET RAPPORTS ---</w:t>
      </w:r>
    </w:p>
    <w:p>
      <w:pPr>
        <w:spacing w:after="120"/>
      </w:pPr>
      <w:r>
        <w:rPr>
          <w:b w:val="false"/>
          <w:bCs w:val="false"/>
          <w:sz w:val="20"/>
          <w:szCs w:val="20"/>
        </w:rPr>
        <w:t xml:space="preserve">[ ] Date de l'audit</w:t>
      </w:r>
    </w:p>
    <w:p>
      <w:pPr>
        <w:spacing w:after="120"/>
      </w:pPr>
      <w:r>
        <w:rPr>
          <w:b w:val="false"/>
          <w:bCs w:val="false"/>
          <w:sz w:val="20"/>
          <w:szCs w:val="20"/>
        </w:rPr>
        <w:t xml:space="preserve">[ ] Heure de début de l'audit</w:t>
      </w:r>
    </w:p>
    <w:p>
      <w:pPr>
        <w:spacing w:after="120"/>
      </w:pPr>
      <w:r>
        <w:rPr>
          <w:b w:val="false"/>
          <w:bCs w:val="false"/>
          <w:sz w:val="20"/>
          <w:szCs w:val="20"/>
        </w:rPr>
        <w:t xml:space="preserve">[ ] Heure de fin de l'audit</w:t>
      </w:r>
    </w:p>
    <w:p>
      <w:pPr>
        <w:spacing w:after="120"/>
      </w:pPr>
      <w:r>
        <w:rPr>
          <w:b w:val="false"/>
          <w:bCs w:val="false"/>
          <w:sz w:val="20"/>
          <w:szCs w:val="20"/>
        </w:rPr>
        <w:t xml:space="preserve">[ ] Résumé des conclusions</w:t>
      </w:r>
    </w:p>
    <w:p>
      <w:pPr>
        <w:spacing w:after="120"/>
      </w:pPr>
      <w:r>
        <w:rPr>
          <w:b w:val="false"/>
          <w:bCs w:val="false"/>
          <w:sz w:val="20"/>
          <w:szCs w:val="20"/>
        </w:rPr>
        <w:t xml:space="preserve">[ ] Nombre total d'articles comptés</w:t>
      </w:r>
    </w:p>
    <w:p>
      <w:pPr>
        <w:spacing w:after="120"/>
      </w:pPr>
      <w:r>
        <w:rPr>
          <w:b w:val="false"/>
          <w:bCs w:val="false"/>
          <w:sz w:val="20"/>
          <w:szCs w:val="20"/>
        </w:rPr>
        <w:t xml:space="preserve">[ ] Nombre d'irrégularités détectées</w:t>
      </w:r>
    </w:p>
    <w:p>
      <w:pPr>
        <w:spacing w:after="120"/>
      </w:pPr>
      <w:r>
        <w:rPr>
          <w:b w:val="false"/>
          <w:bCs w:val="false"/>
          <w:sz w:val="20"/>
          <w:szCs w:val="20"/>
        </w:rPr>
        <w:t xml:space="preserve">[ ] État du rapport (Brouillon, Soumis, Approuvé)</w:t>
      </w:r>
    </w:p>
    <w:p>
      <w:pPr>
        <w:spacing w:after="120"/>
      </w:pPr>
      <w:r>
        <w:rPr>
          <w:b w:val="false"/>
          <w:bCs w:val="false"/>
          <w:sz w:val="20"/>
          <w:szCs w:val="20"/>
        </w:rPr>
        <w:t xml:space="preserve">[ ] Documents justificatifs (photos, scans)</w:t>
      </w:r>
    </w:p>
    <w:p>
      <w:pPr>
        <w:spacing w:after="120"/>
      </w:pPr>
      <w:r>
        <w:rPr>
          <w:b w:val="false"/>
          <w:bCs w:val="false"/>
          <w:sz w:val="20"/>
          <w:szCs w:val="20"/>
        </w:rPr>
        <w:t xml:space="preserve">[ ] Signature de l'auditeur</w:t>
      </w:r>
    </w:p>
    <w:p>
      <w:pPr>
        <w:spacing w:after="120"/>
      </w:pPr>
      <w:r>
        <w:rPr>
          <w:b w:val="false"/>
          <w:bCs w:val="false"/>
          <w:sz w:val="20"/>
          <w:szCs w:val="20"/>
        </w:rPr>
        <w:t xml:space="preserve"/>
      </w:r>
    </w:p>
    <w:p>
      <w:pPr>
        <w:spacing w:after="120"/>
      </w:pPr>
      <w:r>
        <w:rPr>
          <w:b/>
          <w:bCs/>
          <w:sz w:val="24"/>
          <w:szCs w:val="24"/>
        </w:rPr>
        <w:t xml:space="preserve">--- ACTIONS CORRECTIVES ---</w:t>
      </w:r>
    </w:p>
    <w:p>
      <w:pPr>
        <w:spacing w:after="120"/>
      </w:pPr>
      <w:r>
        <w:rPr>
          <w:b w:val="false"/>
          <w:bCs w:val="false"/>
          <w:sz w:val="20"/>
          <w:szCs w:val="20"/>
        </w:rPr>
        <w:t xml:space="preserve">[ ] Description de l'écart</w:t>
      </w:r>
    </w:p>
    <w:p>
      <w:pPr>
        <w:spacing w:after="120"/>
      </w:pPr>
      <w:r>
        <w:rPr>
          <w:b w:val="false"/>
          <w:bCs w:val="false"/>
          <w:sz w:val="20"/>
          <w:szCs w:val="20"/>
        </w:rPr>
        <w:t xml:space="preserve">[ ] Ajustement de quantité requis</w:t>
      </w:r>
    </w:p>
    <w:p>
      <w:pPr>
        <w:spacing w:after="120"/>
      </w:pPr>
      <w:r>
        <w:rPr>
          <w:b w:val="false"/>
          <w:bCs w:val="false"/>
          <w:sz w:val="20"/>
          <w:szCs w:val="20"/>
        </w:rPr>
        <w:t xml:space="preserve">[ ] Catégorie de cause racine (Erreur de saisie de données, Dysfonctionnement du système, Vol/Perte, Décomposition du processus, Autre)</w:t>
      </w:r>
    </w:p>
    <w:p>
      <w:pPr>
        <w:spacing w:after="120"/>
      </w:pPr>
      <w:r>
        <w:rPr>
          <w:b w:val="false"/>
          <w:bCs w:val="false"/>
          <w:sz w:val="20"/>
          <w:szCs w:val="20"/>
        </w:rPr>
        <w:t xml:space="preserve">[ ] Date d'action corrective prévue</w:t>
      </w:r>
    </w:p>
    <w:p>
      <w:pPr>
        <w:spacing w:after="120"/>
      </w:pPr>
      <w:r>
        <w:rPr>
          <w:b w:val="false"/>
          <w:bCs w:val="false"/>
          <w:sz w:val="20"/>
          <w:szCs w:val="20"/>
        </w:rPr>
        <w:t xml:space="preserve">[ ] Détails des mesures correctives prises</w:t>
      </w:r>
    </w:p>
    <w:p>
      <w:pPr>
        <w:spacing w:after="120"/>
      </w:pPr>
      <w:r>
        <w:rPr>
          <w:b w:val="false"/>
          <w:bCs w:val="false"/>
          <w:sz w:val="20"/>
          <w:szCs w:val="20"/>
        </w:rPr>
        <w:t xml:space="preserve">[ ] Responsabilité d'action corrective (Gestionnaire de stocks, Commis de saisie de données, Équipe des achats, Département informatique)</w:t>
      </w:r>
    </w:p>
    <w:p>
      <w:pPr>
        <w:spacing w:after="120"/>
      </w:pPr>
      <w:r>
        <w:rPr>
          <w:b w:val="false"/>
          <w:bCs w:val="false"/>
          <w:sz w:val="20"/>
          <w:szCs w:val="20"/>
        </w:rPr>
        <w:t xml:space="preserve">[ ] Date d'achèvement</w:t>
      </w:r>
    </w:p>
    <w:p>
      <w:pPr>
        <w:spacing w:after="120"/>
      </w:pPr>
      <w:r>
        <w:rPr>
          <w:b w:val="false"/>
          <w:bCs w:val="false"/>
          <w:sz w:val="20"/>
          <w:szCs w:val="20"/>
        </w:rPr>
        <w:t xml:space="preserve">[ ] Notes/Commentaires</w:t>
      </w:r>
    </w:p>
    <w:p>
      <w:pPr>
        <w:spacing w:after="120"/>
      </w:pPr>
      <w:r>
        <w:rPr>
          <w:b w:val="false"/>
          <w:bCs w:val="false"/>
          <w:sz w:val="20"/>
          <w:szCs w:val="20"/>
        </w:rPr>
        <w:t xml:space="preserve"/>
      </w:r>
    </w:p>
    <w:p>
      <w:pPr>
        <w:spacing w:after="120"/>
      </w:pPr>
      <w:r>
        <w:rPr>
          <w:b/>
          <w:bCs/>
          <w:sz w:val="24"/>
          <w:szCs w:val="24"/>
        </w:rPr>
        <w:t xml:space="preserve">--- SÉCURITÉ ET CONTRÔLE D'ACCÈS ---</w:t>
      </w:r>
    </w:p>
    <w:p>
      <w:pPr>
        <w:spacing w:after="120"/>
      </w:pPr>
      <w:r>
        <w:rPr>
          <w:b w:val="false"/>
          <w:bCs w:val="false"/>
          <w:sz w:val="20"/>
          <w:szCs w:val="20"/>
        </w:rPr>
        <w:t xml:space="preserve">[ ] Accès accordé via : (Carte-clé, Mot de passe, Scan biométrique, Combinaison)</w:t>
      </w:r>
    </w:p>
    <w:p>
      <w:pPr>
        <w:spacing w:after="120"/>
      </w:pPr>
      <w:r>
        <w:rPr>
          <w:b w:val="false"/>
          <w:bCs w:val="false"/>
          <w:sz w:val="20"/>
          <w:szCs w:val="20"/>
        </w:rPr>
        <w:t xml:space="preserve">[ ] Nombre de personnels autorisés</w:t>
      </w:r>
    </w:p>
    <w:p>
      <w:pPr>
        <w:spacing w:after="120"/>
      </w:pPr>
      <w:r>
        <w:rPr>
          <w:b w:val="false"/>
          <w:bCs w:val="false"/>
          <w:sz w:val="20"/>
          <w:szCs w:val="20"/>
        </w:rPr>
        <w:t xml:space="preserve">[ ] Protocole d'accès des visiteurs respecté ? (Oui, Non, N/A)</w:t>
      </w:r>
    </w:p>
    <w:p>
      <w:pPr>
        <w:spacing w:after="120"/>
      </w:pPr>
      <w:r>
        <w:rPr>
          <w:b w:val="false"/>
          <w:bCs w:val="false"/>
          <w:sz w:val="20"/>
          <w:szCs w:val="20"/>
        </w:rPr>
        <w:t xml:space="preserve">[ ] Date du dernier audit du système de contrôle d'accès</w:t>
      </w:r>
    </w:p>
    <w:p>
      <w:pPr>
        <w:spacing w:after="120"/>
      </w:pPr>
      <w:r>
        <w:rPr>
          <w:b w:val="false"/>
          <w:bCs w:val="false"/>
          <w:sz w:val="20"/>
          <w:szCs w:val="20"/>
        </w:rPr>
        <w:t xml:space="preserve">[ ] Notes/Observations sur les mesures de sécurité</w:t>
      </w:r>
    </w:p>
    <w:p>
      <w:pPr>
        <w:spacing w:after="120"/>
      </w:pPr>
      <w:r>
        <w:rPr>
          <w:b w:val="false"/>
          <w:bCs w:val="false"/>
          <w:sz w:val="20"/>
          <w:szCs w:val="20"/>
        </w:rPr>
        <w:t xml:space="preserve">[ ] Caméras de sécurité opérationnelles ? (Oui, Non, Partiel)</w:t>
      </w:r>
    </w:p>
    <w:p>
      <w:pPr>
        <w:spacing w:after="120"/>
      </w:pPr>
      <w:r>
        <w:rPr>
          <w:b w:val="false"/>
          <w:bCs w:val="false"/>
          <w:sz w:val="20"/>
          <w:szCs w:val="20"/>
        </w:rPr>
        <w:t xml:space="preserve">[ ] Emplacement du registre de sécurité</w:t>
      </w:r>
    </w:p>
    <w:p>
      <w:pPr>
        <w:spacing w:after="120"/>
      </w:pPr>
      <w:r>
        <w:rPr>
          <w:b w:val="false"/>
          <w:bCs w:val="false"/>
          <w:sz w:val="20"/>
          <w:szCs w:val="20"/>
        </w:rPr>
        <w:t xml:space="preserve"/>
      </w:r>
    </w:p>
    <w:p>
      <w:pPr>
        <w:spacing w:after="120"/>
      </w:pPr>
      <w:r>
        <w:rPr>
          <w:b/>
          <w:bCs/>
          <w:sz w:val="24"/>
          <w:szCs w:val="24"/>
        </w:rPr>
        <w:t xml:space="preserve">--- CONFORMITÉ RÉGLEMENTAIRE ---</w:t>
      </w:r>
    </w:p>
    <w:p>
      <w:pPr>
        <w:spacing w:after="120"/>
      </w:pPr>
      <w:r>
        <w:rPr>
          <w:b w:val="false"/>
          <w:bCs w:val="false"/>
          <w:sz w:val="20"/>
          <w:szCs w:val="20"/>
        </w:rPr>
        <w:t xml:space="preserve">[ ] Réglementations applicables (Tout sélectionner) (FDA (Administration des aliments et des médicaments), HIPAA (Health Insurance Portability and Accountability Act), USP (United States Pharmacopeia), Réglementations spécifiques aux États, Normes de la Joint Commission)</w:t>
      </w:r>
    </w:p>
    <w:p>
      <w:pPr>
        <w:spacing w:after="120"/>
      </w:pPr>
      <w:r>
        <w:rPr>
          <w:b w:val="false"/>
          <w:bCs w:val="false"/>
          <w:sz w:val="20"/>
          <w:szCs w:val="20"/>
        </w:rPr>
        <w:t xml:space="preserve">[ ] Version USP (le cas échéant)</w:t>
      </w:r>
    </w:p>
    <w:p>
      <w:pPr>
        <w:spacing w:after="120"/>
      </w:pPr>
      <w:r>
        <w:rPr>
          <w:b w:val="false"/>
          <w:bCs w:val="false"/>
          <w:sz w:val="20"/>
          <w:szCs w:val="20"/>
        </w:rPr>
        <w:t xml:space="preserve">[ ] Date du dernier audit réglementaire</w:t>
      </w:r>
    </w:p>
    <w:p>
      <w:pPr>
        <w:spacing w:after="120"/>
      </w:pPr>
      <w:r>
        <w:rPr>
          <w:b w:val="false"/>
          <w:bCs w:val="false"/>
          <w:sz w:val="20"/>
          <w:szCs w:val="20"/>
        </w:rPr>
        <w:t xml:space="preserve">[ ] Résumé des conclusions du dernier audit réglementaire</w:t>
      </w:r>
    </w:p>
    <w:p>
      <w:pPr>
        <w:spacing w:after="120"/>
      </w:pPr>
      <w:r>
        <w:rPr>
          <w:b w:val="false"/>
          <w:bCs w:val="false"/>
          <w:sz w:val="20"/>
          <w:szCs w:val="20"/>
        </w:rPr>
        <w:t xml:space="preserve">[ ] Rapport de déviation déposé (Oui/Non) (Oui, Non)</w:t>
      </w:r>
    </w:p>
    <w:p>
      <w:pPr>
        <w:spacing w:after="120"/>
      </w:pPr>
      <w:r>
        <w:rPr>
          <w:b w:val="false"/>
          <w:bCs w:val="false"/>
          <w:sz w:val="20"/>
          <w:szCs w:val="20"/>
        </w:rPr>
        <w:t xml:space="preserve">[ ] Documentation justificative (ex. : rapports d'audit)</w:t>
      </w:r>
    </w:p>
    <w:p>
      <w:pPr>
        <w:spacing w:after="120"/>
      </w:pPr>
      <w:r>
        <w:rPr>
          <w:b w:val="false"/>
          <w:bCs w:val="false"/>
          <w:sz w:val="20"/>
          <w:szCs w:val="20"/>
        </w:rPr>
        <w:t xml:space="preserve">[ ] Commentaires/Notes concernant la conformité réglementaire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https://checklistguro.com/templates/inventory-management/hospital-supply-chain-inventory-checklist-template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2026-06-22T12:43:48.431Z</dcterms:created>
  <dcterms:modified xsi:type="dcterms:W3CDTF">2026-06-22T12:43:48.431Z</dcterms:modified>
</cp:coreProperties>
</file>

<file path=docProps/custom.xml><?xml version="1.0" encoding="utf-8"?>
<Properties xmlns="http://schemas.openxmlformats.org/officeDocument/2006/custom-properties" xmlns:vt="http://schemas.openxmlformats.org/officeDocument/2006/docPropsVTypes"/>
</file>