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LA AUDITORÍA DE LA TECNOLOGÍA DE RECURSOS HUMANOS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ACCESO Y PERMISOS DEL SISTEMA ---</w:t>
      </w:r>
    </w:p>
    <w:p>
      <w:pPr>
        <w:spacing w:after="120"/>
      </w:pPr>
      <w:r>
        <w:rPr>
          <w:b w:val="false"/>
          <w:bCs w:val="false"/>
          <w:sz w:val="20"/>
          <w:szCs w:val="20"/>
        </w:rPr>
        <w:t xml:space="preserve">[ ] Número de cuentas de usuario activas</w:t>
      </w:r>
    </w:p>
    <w:p>
      <w:pPr>
        <w:spacing w:after="120"/>
      </w:pPr>
      <w:r>
        <w:rPr>
          <w:b w:val="false"/>
          <w:bCs w:val="false"/>
          <w:sz w:val="20"/>
          <w:szCs w:val="20"/>
        </w:rPr>
        <w:t xml:space="preserve">[ ] Requisitos de complejidad para las contraseñas (Ninguno, Débil, Mediano, Fuerte)</w:t>
      </w:r>
    </w:p>
    <w:p>
      <w:pPr>
        <w:spacing w:after="120"/>
      </w:pPr>
      <w:r>
        <w:rPr>
          <w:b w:val="false"/>
          <w:bCs w:val="false"/>
          <w:sz w:val="20"/>
          <w:szCs w:val="20"/>
        </w:rPr>
        <w:t xml:space="preserve">[ ] Fecha de la última revisión de la política de contraseñas</w:t>
      </w:r>
    </w:p>
    <w:p>
      <w:pPr>
        <w:spacing w:after="120"/>
      </w:pPr>
      <w:r>
        <w:rPr>
          <w:b w:val="false"/>
          <w:bCs w:val="false"/>
          <w:sz w:val="20"/>
          <w:szCs w:val="20"/>
        </w:rPr>
        <w:t xml:space="preserve">[ ] Roles con acceso de administrador (Especialista en Recursos Humanos, Gerente de Recursos Humanos, Especialista en nóminas, Equipo de Dirección)</w:t>
      </w:r>
    </w:p>
    <w:p>
      <w:pPr>
        <w:spacing w:after="120"/>
      </w:pPr>
      <w:r>
        <w:rPr>
          <w:b w:val="false"/>
          <w:bCs w:val="false"/>
          <w:sz w:val="20"/>
          <w:szCs w:val="20"/>
        </w:rPr>
        <w:t xml:space="preserve">[ ] Procedimiento para otorgar acceso a nuevos usuarios</w:t>
      </w:r>
    </w:p>
    <w:p>
      <w:pPr>
        <w:spacing w:after="120"/>
      </w:pPr>
      <w:r>
        <w:rPr>
          <w:b w:val="false"/>
          <w:bCs w:val="false"/>
          <w:sz w:val="20"/>
          <w:szCs w:val="20"/>
        </w:rPr>
        <w:t xml:space="preserve">[ ] Estado de la autenticación de dos factores (2FA) (No implementado., Implementado para todos los usuarios., Implementado para roles específicos.)</w:t>
      </w:r>
    </w:p>
    <w:p>
      <w:pPr>
        <w:spacing w:after="120"/>
      </w:pPr>
      <w:r>
        <w:rPr>
          <w:b w:val="false"/>
          <w:bCs w:val="false"/>
          <w:sz w:val="20"/>
          <w:szCs w:val="20"/>
        </w:rPr>
        <w:t xml:space="preserve"/>
      </w:r>
    </w:p>
    <w:p>
      <w:pPr>
        <w:spacing w:after="120"/>
      </w:pPr>
      <w:r>
        <w:rPr>
          <w:b/>
          <w:bCs/>
          <w:sz w:val="24"/>
          <w:szCs w:val="24"/>
        </w:rPr>
        <w:t xml:space="preserve">--- SEGURIDAD Y PRIVACIDAD DE LOS DATOS ---</w:t>
      </w:r>
    </w:p>
    <w:p>
      <w:pPr>
        <w:spacing w:after="120"/>
      </w:pPr>
      <w:r>
        <w:rPr>
          <w:b w:val="false"/>
          <w:bCs w:val="false"/>
          <w:sz w:val="20"/>
          <w:szCs w:val="20"/>
        </w:rPr>
        <w:t xml:space="preserve">[ ] Método de cifrado de datos (AES-256, RSA, Otro (especificar))</w:t>
      </w:r>
    </w:p>
    <w:p>
      <w:pPr>
        <w:spacing w:after="120"/>
      </w:pPr>
      <w:r>
        <w:rPr>
          <w:b w:val="false"/>
          <w:bCs w:val="false"/>
          <w:sz w:val="20"/>
          <w:szCs w:val="20"/>
        </w:rPr>
        <w:t xml:space="preserve">[ ] Niveles de control de acceso (cantidad)</w:t>
      </w:r>
    </w:p>
    <w:p>
      <w:pPr>
        <w:spacing w:after="120"/>
      </w:pPr>
      <w:r>
        <w:rPr>
          <w:b w:val="false"/>
          <w:bCs w:val="false"/>
          <w:sz w:val="20"/>
          <w:szCs w:val="20"/>
        </w:rPr>
        <w:t xml:space="preserve">[ ] Marcos de cumplimiento aplicados (RGPD, CCPA, HIPAA, Otro (especificar))</w:t>
      </w:r>
    </w:p>
    <w:p>
      <w:pPr>
        <w:spacing w:after="120"/>
      </w:pPr>
      <w:r>
        <w:rPr>
          <w:b w:val="false"/>
          <w:bCs w:val="false"/>
          <w:sz w:val="20"/>
          <w:szCs w:val="20"/>
        </w:rPr>
        <w:t xml:space="preserve">[ ] Fecha de la última revisión de la Política de privacidad de datos</w:t>
      </w:r>
    </w:p>
    <w:p>
      <w:pPr>
        <w:spacing w:after="120"/>
      </w:pPr>
      <w:r>
        <w:rPr>
          <w:b w:val="false"/>
          <w:bCs w:val="false"/>
          <w:sz w:val="20"/>
          <w:szCs w:val="20"/>
        </w:rPr>
        <w:t xml:space="preserve">[ ] Descripción de las técnicas de enmascaramiento de datos</w:t>
      </w:r>
    </w:p>
    <w:p>
      <w:pPr>
        <w:spacing w:after="120"/>
      </w:pPr>
      <w:r>
        <w:rPr>
          <w:b w:val="false"/>
          <w:bCs w:val="false"/>
          <w:sz w:val="20"/>
          <w:szCs w:val="20"/>
        </w:rPr>
        <w:t xml:space="preserve">[ ] Cumplimiento de las normas de residencia de datos (Totalmente conforme., Parcialmente conforme, No cumple con los requisitos.)</w:t>
      </w:r>
    </w:p>
    <w:p>
      <w:pPr>
        <w:spacing w:after="120"/>
      </w:pPr>
      <w:r>
        <w:rPr>
          <w:b w:val="false"/>
          <w:bCs w:val="false"/>
          <w:sz w:val="20"/>
          <w:szCs w:val="20"/>
        </w:rPr>
        <w:t xml:space="preserve"/>
      </w:r>
    </w:p>
    <w:p>
      <w:pPr>
        <w:spacing w:after="120"/>
      </w:pPr>
      <w:r>
        <w:rPr>
          <w:b/>
          <w:bCs/>
          <w:sz w:val="24"/>
          <w:szCs w:val="24"/>
        </w:rPr>
        <w:t xml:space="preserve">--- INTEGRACIÓN DE SISTEMAS ---</w:t>
      </w:r>
    </w:p>
    <w:p>
      <w:pPr>
        <w:spacing w:after="120"/>
      </w:pPr>
      <w:r>
        <w:rPr>
          <w:b w:val="false"/>
          <w:bCs w:val="false"/>
          <w:sz w:val="20"/>
          <w:szCs w:val="20"/>
        </w:rPr>
        <w:t xml:space="preserve">[ ] Estado de la integración del sistema de nóminas (Totalmente integrado, Parcialmente integrado., No integrado.)</w:t>
      </w:r>
    </w:p>
    <w:p>
      <w:pPr>
        <w:spacing w:after="120"/>
      </w:pPr>
      <w:r>
        <w:rPr>
          <w:b w:val="false"/>
          <w:bCs w:val="false"/>
          <w:sz w:val="20"/>
          <w:szCs w:val="20"/>
        </w:rPr>
        <w:t xml:space="preserve">[ ] Estado de la integración con el sistema de gestión de candidatos (ATS) (Totalmente integrado, Parcialmente integrado., No integrado.)</w:t>
      </w:r>
    </w:p>
    <w:p>
      <w:pPr>
        <w:spacing w:after="120"/>
      </w:pPr>
      <w:r>
        <w:rPr>
          <w:b w:val="false"/>
          <w:bCs w:val="false"/>
          <w:sz w:val="20"/>
          <w:szCs w:val="20"/>
        </w:rPr>
        <w:t xml:space="preserve">[ ] Frecuencia de sincronización de datos (horas)</w:t>
      </w:r>
    </w:p>
    <w:p>
      <w:pPr>
        <w:spacing w:after="120"/>
      </w:pPr>
      <w:r>
        <w:rPr>
          <w:b w:val="false"/>
          <w:bCs w:val="false"/>
          <w:sz w:val="20"/>
          <w:szCs w:val="20"/>
        </w:rPr>
        <w:t xml:space="preserve">[ ] Descripción del mapeo de datos</w:t>
      </w:r>
    </w:p>
    <w:p>
      <w:pPr>
        <w:spacing w:after="120"/>
      </w:pPr>
      <w:r>
        <w:rPr>
          <w:b w:val="false"/>
          <w:bCs w:val="false"/>
          <w:sz w:val="20"/>
          <w:szCs w:val="20"/>
        </w:rPr>
        <w:t xml:space="preserve">[ ] Integración del proceso de gestión de errores (Alertas automatizadas, Revisión manual, No existe un proceso formal.)</w:t>
      </w:r>
    </w:p>
    <w:p>
      <w:pPr>
        <w:spacing w:after="120"/>
      </w:pPr>
      <w:r>
        <w:rPr>
          <w:b w:val="false"/>
          <w:bCs w:val="false"/>
          <w:sz w:val="20"/>
          <w:szCs w:val="20"/>
        </w:rPr>
        <w:t xml:space="preserve">[ ] Última fecha de verificación de la integración</w:t>
      </w:r>
    </w:p>
    <w:p>
      <w:pPr>
        <w:spacing w:after="120"/>
      </w:pPr>
      <w:r>
        <w:rPr>
          <w:b w:val="false"/>
          <w:bCs w:val="false"/>
          <w:sz w:val="20"/>
          <w:szCs w:val="20"/>
        </w:rPr>
        <w:t xml:space="preserve"/>
      </w:r>
    </w:p>
    <w:p>
      <w:pPr>
        <w:spacing w:after="120"/>
      </w:pPr>
      <w:r>
        <w:rPr>
          <w:b/>
          <w:bCs/>
          <w:sz w:val="24"/>
          <w:szCs w:val="24"/>
        </w:rPr>
        <w:t xml:space="preserve">--- PRECISIÓN E INTEGRIDAD DE LOS DATOS ---</w:t>
      </w:r>
    </w:p>
    <w:p>
      <w:pPr>
        <w:spacing w:after="120"/>
      </w:pPr>
      <w:r>
        <w:rPr>
          <w:b w:val="false"/>
          <w:bCs w:val="false"/>
          <w:sz w:val="20"/>
          <w:szCs w:val="20"/>
        </w:rPr>
        <w:t xml:space="preserve">[ ] Porcentaje de campos de datos de los empleados que contienen información.</w:t>
      </w:r>
    </w:p>
    <w:p>
      <w:pPr>
        <w:spacing w:after="120"/>
      </w:pPr>
      <w:r>
        <w:rPr>
          <w:b w:val="false"/>
          <w:bCs w:val="false"/>
          <w:sz w:val="20"/>
          <w:szCs w:val="20"/>
        </w:rPr>
        <w:t xml:space="preserve">[ ] ¿Se han establecido reglas de validación de datos para los campos clave? (Sí, No., Parcialmente)</w:t>
      </w:r>
    </w:p>
    <w:p>
      <w:pPr>
        <w:spacing w:after="120"/>
      </w:pPr>
      <w:r>
        <w:rPr>
          <w:b w:val="false"/>
          <w:bCs w:val="false"/>
          <w:sz w:val="20"/>
          <w:szCs w:val="20"/>
        </w:rPr>
        <w:t xml:space="preserve">[ ] Fecha de la última auditoría de precisión de los datos</w:t>
      </w:r>
    </w:p>
    <w:p>
      <w:pPr>
        <w:spacing w:after="120"/>
      </w:pPr>
      <w:r>
        <w:rPr>
          <w:b w:val="false"/>
          <w:bCs w:val="false"/>
          <w:sz w:val="20"/>
          <w:szCs w:val="20"/>
        </w:rPr>
        <w:t xml:space="preserve">[ ] Resumen de los errores detectados durante la última auditoría.</w:t>
      </w:r>
    </w:p>
    <w:p>
      <w:pPr>
        <w:spacing w:after="120"/>
      </w:pPr>
      <w:r>
        <w:rPr>
          <w:b w:val="false"/>
          <w:bCs w:val="false"/>
          <w:sz w:val="20"/>
          <w:szCs w:val="20"/>
        </w:rPr>
        <w:t xml:space="preserve">[ ] Se encontraron los siguientes registros de empleados duplicados:</w:t>
      </w:r>
    </w:p>
    <w:p>
      <w:pPr>
        <w:spacing w:after="120"/>
      </w:pPr>
      <w:r>
        <w:rPr>
          <w:b w:val="false"/>
          <w:bCs w:val="false"/>
          <w:sz w:val="20"/>
          <w:szCs w:val="20"/>
        </w:rPr>
        <w:t xml:space="preserve">[ ] ¿Cuál es el proceso para corregir errores en los datos? (Definido y documentado., Informal, No definido.)</w:t>
      </w:r>
    </w:p>
    <w:p>
      <w:pPr>
        <w:spacing w:after="120"/>
      </w:pPr>
      <w:r>
        <w:rPr>
          <w:b w:val="false"/>
          <w:bCs w:val="false"/>
          <w:sz w:val="20"/>
          <w:szCs w:val="20"/>
        </w:rPr>
        <w:t xml:space="preserve">[ ] Número de informes generados para verificar la integridad de los datos</w:t>
      </w:r>
    </w:p>
    <w:p>
      <w:pPr>
        <w:spacing w:after="120"/>
      </w:pPr>
      <w:r>
        <w:rPr>
          <w:b w:val="false"/>
          <w:bCs w:val="false"/>
          <w:sz w:val="20"/>
          <w:szCs w:val="20"/>
        </w:rPr>
        <w:t xml:space="preserve"/>
      </w:r>
    </w:p>
    <w:p>
      <w:pPr>
        <w:spacing w:after="120"/>
      </w:pPr>
      <w:r>
        <w:rPr>
          <w:b/>
          <w:bCs/>
          <w:sz w:val="24"/>
          <w:szCs w:val="24"/>
        </w:rPr>
        <w:t xml:space="preserve">--- INFORMES Y ANÁLISIS ---</w:t>
      </w:r>
    </w:p>
    <w:p>
      <w:pPr>
        <w:spacing w:after="120"/>
      </w:pPr>
      <w:r>
        <w:rPr>
          <w:b w:val="false"/>
          <w:bCs w:val="false"/>
          <w:sz w:val="20"/>
          <w:szCs w:val="20"/>
        </w:rPr>
        <w:t xml:space="preserve">[ ] Número de informes personalizados creados</w:t>
      </w:r>
    </w:p>
    <w:p>
      <w:pPr>
        <w:spacing w:after="120"/>
      </w:pPr>
      <w:r>
        <w:rPr>
          <w:b w:val="false"/>
          <w:bCs w:val="false"/>
          <w:sz w:val="20"/>
          <w:szCs w:val="20"/>
        </w:rPr>
        <w:t xml:space="preserve">[ ] ¿Se utilizan paquetes de informes estándar? (Sí., No.)</w:t>
      </w:r>
    </w:p>
    <w:p>
      <w:pPr>
        <w:spacing w:after="120"/>
      </w:pPr>
      <w:r>
        <w:rPr>
          <w:b w:val="false"/>
          <w:bCs w:val="false"/>
          <w:sz w:val="20"/>
          <w:szCs w:val="20"/>
        </w:rPr>
        <w:t xml:space="preserve">[ ] Descripción de las limitaciones actuales en la presentación de informes.</w:t>
      </w:r>
    </w:p>
    <w:p>
      <w:pPr>
        <w:spacing w:after="120"/>
      </w:pPr>
      <w:r>
        <w:rPr>
          <w:b w:val="false"/>
          <w:bCs w:val="false"/>
          <w:sz w:val="20"/>
          <w:szCs w:val="20"/>
        </w:rPr>
        <w:t xml:space="preserve">[ ] Fecha de la última auditoría de informes.</w:t>
      </w:r>
    </w:p>
    <w:p>
      <w:pPr>
        <w:spacing w:after="120"/>
      </w:pPr>
      <w:r>
        <w:rPr>
          <w:b w:val="false"/>
          <w:bCs w:val="false"/>
          <w:sz w:val="20"/>
          <w:szCs w:val="20"/>
        </w:rPr>
        <w:t xml:space="preserve">[ ] ¿Cuáles son los indicadores clave de rendimiento (KPI) que se están monitorizando actualmente? (Rotación de personal, Tiempo de contratación, Tasas de finalización de la formación, Satisfacción de los empleados, Costo por contratación)</w:t>
      </w:r>
    </w:p>
    <w:p>
      <w:pPr>
        <w:spacing w:after="120"/>
      </w:pPr>
      <w:r>
        <w:rPr>
          <w:b w:val="false"/>
          <w:bCs w:val="false"/>
          <w:sz w:val="20"/>
          <w:szCs w:val="20"/>
        </w:rPr>
        <w:t xml:space="preserve">[ ] Número de usuarios con acceso para generar informes</w:t>
      </w:r>
    </w:p>
    <w:p>
      <w:pPr>
        <w:spacing w:after="120"/>
      </w:pPr>
      <w:r>
        <w:rPr>
          <w:b w:val="false"/>
          <w:bCs w:val="false"/>
          <w:sz w:val="20"/>
          <w:szCs w:val="20"/>
        </w:rPr>
        <w:t xml:space="preserve"/>
      </w:r>
    </w:p>
    <w:p>
      <w:pPr>
        <w:spacing w:after="120"/>
      </w:pPr>
      <w:r>
        <w:rPr>
          <w:b/>
          <w:bCs/>
          <w:sz w:val="24"/>
          <w:szCs w:val="24"/>
        </w:rPr>
        <w:t xml:space="preserve">--- GESTIÓN DE PROVEEDORES ---</w:t>
      </w:r>
    </w:p>
    <w:p>
      <w:pPr>
        <w:spacing w:after="120"/>
      </w:pPr>
      <w:r>
        <w:rPr>
          <w:b w:val="false"/>
          <w:bCs w:val="false"/>
          <w:sz w:val="20"/>
          <w:szCs w:val="20"/>
        </w:rPr>
        <w:t xml:space="preserve">[ ] Valor del contrato con el proveedor (anual)</w:t>
      </w:r>
    </w:p>
    <w:p>
      <w:pPr>
        <w:spacing w:after="120"/>
      </w:pPr>
      <w:r>
        <w:rPr>
          <w:b w:val="false"/>
          <w:bCs w:val="false"/>
          <w:sz w:val="20"/>
          <w:szCs w:val="20"/>
        </w:rPr>
        <w:t xml:space="preserve">[ ] Fecha de inicio del contrato</w:t>
      </w:r>
    </w:p>
    <w:p>
      <w:pPr>
        <w:spacing w:after="120"/>
      </w:pPr>
      <w:r>
        <w:rPr>
          <w:b w:val="false"/>
          <w:bCs w:val="false"/>
          <w:sz w:val="20"/>
          <w:szCs w:val="20"/>
        </w:rPr>
        <w:t xml:space="preserve">[ ] Fecha de renovación del contrato</w:t>
      </w:r>
    </w:p>
    <w:p>
      <w:pPr>
        <w:spacing w:after="120"/>
      </w:pPr>
      <w:r>
        <w:rPr>
          <w:b w:val="false"/>
          <w:bCs w:val="false"/>
          <w:sz w:val="20"/>
          <w:szCs w:val="20"/>
        </w:rPr>
        <w:t xml:space="preserve">[ ] ¿Se cumplió el acuerdo de nivel de servicio (SLA)? (Sí., No., No aplica.)</w:t>
      </w:r>
    </w:p>
    <w:p>
      <w:pPr>
        <w:spacing w:after="120"/>
      </w:pPr>
      <w:r>
        <w:rPr>
          <w:b w:val="false"/>
          <w:bCs w:val="false"/>
          <w:sz w:val="20"/>
          <w:szCs w:val="20"/>
        </w:rPr>
        <w:t xml:space="preserve">[ ] Resumen del desempeño del proveedor</w:t>
      </w:r>
    </w:p>
    <w:p>
      <w:pPr>
        <w:spacing w:after="120"/>
      </w:pPr>
      <w:r>
        <w:rPr>
          <w:b w:val="false"/>
          <w:bCs w:val="false"/>
          <w:sz w:val="20"/>
          <w:szCs w:val="20"/>
        </w:rPr>
        <w:t xml:space="preserve">[ ] Documento del contrato con el proveedor</w:t>
      </w:r>
    </w:p>
    <w:p>
      <w:pPr>
        <w:spacing w:after="120"/>
      </w:pPr>
      <w:r>
        <w:rPr>
          <w:b w:val="false"/>
          <w:bCs w:val="false"/>
          <w:sz w:val="20"/>
          <w:szCs w:val="20"/>
        </w:rPr>
        <w:t xml:space="preserve">[ ] Nivel de riesgo del proveedor (según la evaluación) (Alto, Mediano, Bajo)</w:t>
      </w:r>
    </w:p>
    <w:p>
      <w:pPr>
        <w:spacing w:after="120"/>
      </w:pPr>
      <w:r>
        <w:rPr>
          <w:b w:val="false"/>
          <w:bCs w:val="false"/>
          <w:sz w:val="20"/>
          <w:szCs w:val="20"/>
        </w:rPr>
        <w:t xml:space="preserve"/>
      </w:r>
    </w:p>
    <w:p>
      <w:pPr>
        <w:spacing w:after="120"/>
      </w:pPr>
      <w:r>
        <w:rPr>
          <w:b/>
          <w:bCs/>
          <w:sz w:val="24"/>
          <w:szCs w:val="24"/>
        </w:rPr>
        <w:t xml:space="preserve">--- CUMPLIMIENTO Y REGISTROS DE AUDITORÍA ---</w:t>
      </w:r>
    </w:p>
    <w:p>
      <w:pPr>
        <w:spacing w:after="120"/>
      </w:pPr>
      <w:r>
        <w:rPr>
          <w:b w:val="false"/>
          <w:bCs w:val="false"/>
          <w:sz w:val="20"/>
          <w:szCs w:val="20"/>
        </w:rPr>
        <w:t xml:space="preserve">[ ] Fecha de la última auditoría de cumplimiento.</w:t>
      </w:r>
    </w:p>
    <w:p>
      <w:pPr>
        <w:spacing w:after="120"/>
      </w:pPr>
      <w:r>
        <w:rPr>
          <w:b w:val="false"/>
          <w:bCs w:val="false"/>
          <w:sz w:val="20"/>
          <w:szCs w:val="20"/>
        </w:rPr>
        <w:t xml:space="preserve">[ ] Número de registros de auditoría revisados</w:t>
      </w:r>
    </w:p>
    <w:p>
      <w:pPr>
        <w:spacing w:after="120"/>
      </w:pPr>
      <w:r>
        <w:rPr>
          <w:b w:val="false"/>
          <w:bCs w:val="false"/>
          <w:sz w:val="20"/>
          <w:szCs w:val="20"/>
        </w:rPr>
        <w:t xml:space="preserve">[ ] Marco de cumplimiento utilizado (por ejemplo, SOX, RGPD) (Ley Sarbanes-Oxley, RGPD, CCPA, Otros)</w:t>
      </w:r>
    </w:p>
    <w:p>
      <w:pPr>
        <w:spacing w:after="120"/>
      </w:pPr>
      <w:r>
        <w:rPr>
          <w:b w:val="false"/>
          <w:bCs w:val="false"/>
          <w:sz w:val="20"/>
          <w:szCs w:val="20"/>
        </w:rPr>
        <w:t xml:space="preserve">[ ] Resumen de los hallazgos de la auditoría</w:t>
      </w:r>
    </w:p>
    <w:p>
      <w:pPr>
        <w:spacing w:after="120"/>
      </w:pPr>
      <w:r>
        <w:rPr>
          <w:b w:val="false"/>
          <w:bCs w:val="false"/>
          <w:sz w:val="20"/>
          <w:szCs w:val="20"/>
        </w:rPr>
        <w:t xml:space="preserve">[ ] Copias de la documentación relativa al cumplimiento de la normativa</w:t>
      </w:r>
    </w:p>
    <w:p>
      <w:pPr>
        <w:spacing w:after="120"/>
      </w:pPr>
      <w:r>
        <w:rPr>
          <w:b w:val="false"/>
          <w:bCs w:val="false"/>
          <w:sz w:val="20"/>
          <w:szCs w:val="20"/>
        </w:rPr>
        <w:t xml:space="preserve">[ ] Frecuencia de la revisión del acceso de los usuarios (Mensual, Trimestral, Anualmente)</w:t>
      </w:r>
    </w:p>
    <w:p>
      <w:pPr>
        <w:spacing w:after="120"/>
      </w:pPr>
      <w:r>
        <w:rPr>
          <w:b w:val="false"/>
          <w:bCs w:val="false"/>
          <w:sz w:val="20"/>
          <w:szCs w:val="20"/>
        </w:rPr>
        <w:t xml:space="preserve">[ ] Nombre de la persona responsable del cumplimiento de las normativas.</w:t>
      </w:r>
    </w:p>
    <w:p>
      <w:pPr>
        <w:spacing w:after="120"/>
      </w:pPr>
      <w:r>
        <w:rPr>
          <w:b w:val="false"/>
          <w:bCs w:val="false"/>
          <w:sz w:val="20"/>
          <w:szCs w:val="20"/>
        </w:rPr>
        <w:t xml:space="preserve"/>
      </w:r>
    </w:p>
    <w:p>
      <w:pPr>
        <w:spacing w:after="120"/>
      </w:pPr>
      <w:r>
        <w:rPr>
          <w:b/>
          <w:bCs/>
          <w:sz w:val="24"/>
          <w:szCs w:val="24"/>
        </w:rPr>
        <w:t xml:space="preserve">--- CONTINUIDAD DEL NEGOCIO Y RECUPERACIÓN ANTE DESASTRES ---</w:t>
      </w:r>
    </w:p>
    <w:p>
      <w:pPr>
        <w:spacing w:after="120"/>
      </w:pPr>
      <w:r>
        <w:rPr>
          <w:b w:val="false"/>
          <w:bCs w:val="false"/>
          <w:sz w:val="20"/>
          <w:szCs w:val="20"/>
        </w:rPr>
        <w:t xml:space="preserve">[ ] Fecha de la última copia de seguridad realizada (AAAA-MM-DD)</w:t>
      </w:r>
    </w:p>
    <w:p>
      <w:pPr>
        <w:spacing w:after="120"/>
      </w:pPr>
      <w:r>
        <w:rPr>
          <w:b w:val="false"/>
          <w:bCs w:val="false"/>
          <w:sz w:val="20"/>
          <w:szCs w:val="20"/>
        </w:rPr>
        <w:t xml:space="preserve">[ ] Próxima copia de seguridad completa del sistema programada.</w:t>
      </w:r>
    </w:p>
    <w:p>
      <w:pPr>
        <w:spacing w:after="120"/>
      </w:pPr>
      <w:r>
        <w:rPr>
          <w:b w:val="false"/>
          <w:bCs w:val="false"/>
          <w:sz w:val="20"/>
          <w:szCs w:val="20"/>
        </w:rPr>
        <w:t xml:space="preserve">[ ] Descripción de los procedimientos de copia de seguridad de los datos.</w:t>
      </w:r>
    </w:p>
    <w:p>
      <w:pPr>
        <w:spacing w:after="120"/>
      </w:pPr>
      <w:r>
        <w:rPr>
          <w:b w:val="false"/>
          <w:bCs w:val="false"/>
          <w:sz w:val="20"/>
          <w:szCs w:val="20"/>
        </w:rPr>
        <w:t xml:space="preserve">[ ] Tipo de ubicación de almacenamiento externo (Almacenamiento en la nube, Almacenamiento en cintas magnéticas, Instalaciones compartidas.)</w:t>
      </w:r>
    </w:p>
    <w:p>
      <w:pPr>
        <w:spacing w:after="120"/>
      </w:pPr>
      <w:r>
        <w:rPr>
          <w:b w:val="false"/>
          <w:bCs w:val="false"/>
          <w:sz w:val="20"/>
          <w:szCs w:val="20"/>
        </w:rPr>
        <w:t xml:space="preserve">[ ] Ubicación para el almacenamiento de datos externo</w:t>
      </w:r>
    </w:p>
    <w:p>
      <w:pPr>
        <w:spacing w:after="120"/>
      </w:pPr>
      <w:r>
        <w:rPr>
          <w:b w:val="false"/>
          <w:bCs w:val="false"/>
          <w:sz w:val="20"/>
          <w:szCs w:val="20"/>
        </w:rPr>
        <w:t xml:space="preserve">[ ] Tiempo objetivo estimado de recuperación (RTO) en horas.</w:t>
      </w:r>
    </w:p>
    <w:p>
      <w:pPr>
        <w:spacing w:after="120"/>
      </w:pPr>
      <w:r>
        <w:rPr>
          <w:b w:val="false"/>
          <w:bCs w:val="false"/>
          <w:sz w:val="20"/>
          <w:szCs w:val="20"/>
        </w:rPr>
        <w:t xml:space="preserve">[ ] Objetivo de punto de recuperación estimado (RPO) en horas.</w:t>
      </w:r>
    </w:p>
    <w:p>
      <w:pPr>
        <w:spacing w:after="120"/>
      </w:pPr>
      <w:r>
        <w:rPr>
          <w:b w:val="false"/>
          <w:bCs w:val="false"/>
          <w:sz w:val="20"/>
          <w:szCs w:val="20"/>
        </w:rPr>
        <w:t xml:space="preserve">[ ] Detalles del plan de comunicación para empleados en caso de desastre.</w:t>
      </w:r>
    </w:p>
    <w:p>
      <w:pPr>
        <w:spacing w:after="120"/>
      </w:pPr>
      <w:r>
        <w:rPr>
          <w:b w:val="false"/>
          <w:bCs w:val="false"/>
          <w:sz w:val="20"/>
          <w:szCs w:val="20"/>
        </w:rPr>
        <w:t xml:space="preserve"/>
      </w:r>
    </w:p>
    <w:p>
      <w:pPr>
        <w:spacing w:after="120"/>
      </w:pPr>
      <w:r>
        <w:rPr>
          <w:b/>
          <w:bCs/>
          <w:sz w:val="24"/>
          <w:szCs w:val="24"/>
        </w:rPr>
        <w:t xml:space="preserve">--- FORMACIÓN Y ASISTENCIA PARA USUARIOS ---</w:t>
      </w:r>
    </w:p>
    <w:p>
      <w:pPr>
        <w:spacing w:after="120"/>
      </w:pPr>
      <w:r>
        <w:rPr>
          <w:b w:val="false"/>
          <w:bCs w:val="false"/>
          <w:sz w:val="20"/>
          <w:szCs w:val="20"/>
        </w:rPr>
        <w:t xml:space="preserve">[ ] Número de usuarios capacitados (últimos 12 meses)</w:t>
      </w:r>
    </w:p>
    <w:p>
      <w:pPr>
        <w:spacing w:after="120"/>
      </w:pPr>
      <w:r>
        <w:rPr>
          <w:b w:val="false"/>
          <w:bCs w:val="false"/>
          <w:sz w:val="20"/>
          <w:szCs w:val="20"/>
        </w:rPr>
        <w:t xml:space="preserve">[ ] Método(s) de impartición de la formación (Módulos en línea, Formación dirigida por un instructor., Documentación, Guías de consulta rápida)</w:t>
      </w:r>
    </w:p>
    <w:p>
      <w:pPr>
        <w:spacing w:after="120"/>
      </w:pPr>
      <w:r>
        <w:rPr>
          <w:b w:val="false"/>
          <w:bCs w:val="false"/>
          <w:sz w:val="20"/>
          <w:szCs w:val="20"/>
        </w:rPr>
        <w:t xml:space="preserve">[ ] Resumen de las actualizaciones más recientes de la capacitación</w:t>
      </w:r>
    </w:p>
    <w:p>
      <w:pPr>
        <w:spacing w:after="120"/>
      </w:pPr>
      <w:r>
        <w:rPr>
          <w:b w:val="false"/>
          <w:bCs w:val="false"/>
          <w:sz w:val="20"/>
          <w:szCs w:val="20"/>
        </w:rPr>
        <w:t xml:space="preserve">[ ] Fecha de la última evaluación de las necesidades de capacitación de los usuarios.</w:t>
      </w:r>
    </w:p>
    <w:p>
      <w:pPr>
        <w:spacing w:after="120"/>
      </w:pPr>
      <w:r>
        <w:rPr>
          <w:b w:val="false"/>
          <w:bCs w:val="false"/>
          <w:sz w:val="20"/>
          <w:szCs w:val="20"/>
        </w:rPr>
        <w:t xml:space="preserve">[ ] Tipos de asistencia que se ofrecen (Servicio de asistencia técnica, Soporte por correo electrónico, Base de conocimientos, Persona de contacto para asistencia especializada)</w:t>
      </w:r>
    </w:p>
    <w:p>
      <w:pPr>
        <w:spacing w:after="120"/>
      </w:pPr>
      <w:r>
        <w:rPr>
          <w:b w:val="false"/>
          <w:bCs w:val="false"/>
          <w:sz w:val="20"/>
          <w:szCs w:val="20"/>
        </w:rPr>
        <w:t xml:space="preserve">[ ] Tiempo medio de resolución de las solicitudes de asistencia (en horas)</w:t>
      </w:r>
    </w:p>
    <w:p>
      <w:pPr>
        <w:spacing w:after="120"/>
      </w:pPr>
      <w:r>
        <w:rPr>
          <w:b w:val="false"/>
          <w:bCs w:val="false"/>
          <w:sz w:val="20"/>
          <w:szCs w:val="20"/>
        </w:rPr>
        <w:t xml:space="preserve"/>
      </w:r>
    </w:p>
    <w:p>
      <w:pPr>
        <w:spacing w:after="120"/>
      </w:pPr>
      <w:r>
        <w:rPr>
          <w:b/>
          <w:bCs/>
          <w:sz w:val="24"/>
          <w:szCs w:val="24"/>
        </w:rPr>
        <w:t xml:space="preserve">--- PREPARACIÓN PARA EL FUTURO E INNOVACIÓN ---</w:t>
      </w:r>
    </w:p>
    <w:p>
      <w:pPr>
        <w:spacing w:after="120"/>
      </w:pPr>
      <w:r>
        <w:rPr>
          <w:b w:val="false"/>
          <w:bCs w:val="false"/>
          <w:sz w:val="20"/>
          <w:szCs w:val="20"/>
        </w:rPr>
        <w:t xml:space="preserve">[ ] Asignación presupuestaria para tecnologías emergentes (anual)</w:t>
      </w:r>
    </w:p>
    <w:p>
      <w:pPr>
        <w:spacing w:after="120"/>
      </w:pPr>
      <w:r>
        <w:rPr>
          <w:b w:val="false"/>
          <w:bCs w:val="false"/>
          <w:sz w:val="20"/>
          <w:szCs w:val="20"/>
        </w:rPr>
        <w:t xml:space="preserve">[ ] ¿Cuál es el nivel actual de adopción de la IA/el aprendizaje automático? (Ninguno, Exploratorio, Proyectos piloto, Integrado en los flujos de trabajo)</w:t>
      </w:r>
    </w:p>
    <w:p>
      <w:pPr>
        <w:spacing w:after="120"/>
      </w:pPr>
      <w:r>
        <w:rPr>
          <w:b w:val="false"/>
          <w:bCs w:val="false"/>
          <w:sz w:val="20"/>
          <w:szCs w:val="20"/>
        </w:rPr>
        <w:t xml:space="preserve">[ ] Posibles inversiones futuras en tecnología (seleccione todas las que apliquen) (Cadena de bloques, Análisis avanzado/Modelado predictivo, Chatbots/Asistentes virtuales, Integración con un sistema de gestión del aprendizaje (SGA), Herramientas para el análisis de las deficiencias de habilidades)</w:t>
      </w:r>
    </w:p>
    <w:p>
      <w:pPr>
        <w:spacing w:after="120"/>
      </w:pPr>
      <w:r>
        <w:rPr>
          <w:b w:val="false"/>
          <w:bCs w:val="false"/>
          <w:sz w:val="20"/>
          <w:szCs w:val="20"/>
        </w:rPr>
        <w:t xml:space="preserve">[ ] Próxima revisión y actualización de las tecnologías programadas.</w:t>
      </w:r>
    </w:p>
    <w:p>
      <w:pPr>
        <w:spacing w:after="120"/>
      </w:pPr>
      <w:r>
        <w:rPr>
          <w:b w:val="false"/>
          <w:bCs w:val="false"/>
          <w:sz w:val="20"/>
          <w:szCs w:val="20"/>
        </w:rPr>
        <w:t xml:space="preserve">[ ] Resumen de las principales ventajas de la tecnología actual</w:t>
      </w:r>
    </w:p>
    <w:p>
      <w:pPr>
        <w:spacing w:after="120"/>
      </w:pPr>
      <w:r>
        <w:rPr>
          <w:b w:val="false"/>
          <w:bCs w:val="false"/>
          <w:sz w:val="20"/>
          <w:szCs w:val="20"/>
        </w:rPr>
        <w:t xml:space="preserve">[ ] Resumen de las debilidades y carencias actuales de la tecnología.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https://checklistguro.com/templates/human-resources-management/hr-technology-audit-checklist-template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2026-06-22T12:15:13.785Z</dcterms:created>
  <dcterms:modified xsi:type="dcterms:W3CDTF">2026-06-22T12:15:13.785Z</dcterms:modified>
</cp:coreProperties>
</file>

<file path=docProps/custom.xml><?xml version="1.0" encoding="utf-8"?>
<Properties xmlns="http://schemas.openxmlformats.org/officeDocument/2006/custom-properties" xmlns:vt="http://schemas.openxmlformats.org/officeDocument/2006/docPropsVTypes"/>
</file>