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ШАБЛОН ЗА ПРОВЕРКА НА УПРАВЛЕНИЕ НА ПРОМИШЛЕНИ ОТПАДЪЦИ</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ХАРАКТЕРИЗИРАНЕ И РАЗДЕЛЯНЕ НА ОТПАДЪЦИТЕ ---</w:t>
      </w:r>
    </w:p>
    <w:p>
      <w:pPr>
        <w:spacing w:after="120"/>
      </w:pPr>
      <w:r>
        <w:rPr>
          <w:b w:val="false"/>
          <w:bCs w:val="false"/>
          <w:sz w:val="20"/>
          <w:szCs w:val="20"/>
        </w:rPr>
        <w:t xml:space="preserve">[ ] Метод за идентифициране на отпадъчния поток (Преглед на SDS, Процесно познание</w:t>
      </w:r>
    </w:p>
    <w:p>
      <w:pPr>
        <w:spacing w:after="120"/>
      </w:pPr>
      <w:r>
        <w:rPr>
          <w:b w:val="false"/>
          <w:bCs w:val="false"/>
          <w:sz w:val="20"/>
          <w:szCs w:val="20"/>
        </w:rPr>
        <w:t xml:space="preserve">, Лабораторни изследвания, Предишни характеристики на отпадъците)</w:t>
      </w:r>
    </w:p>
    <w:p>
      <w:pPr>
        <w:spacing w:after="120"/>
      </w:pPr>
      <w:r>
        <w:rPr>
          <w:b w:val="false"/>
          <w:bCs w:val="false"/>
          <w:sz w:val="20"/>
          <w:szCs w:val="20"/>
        </w:rPr>
        <w:t xml:space="preserve">[ ] Открити потоци от отпадъци. (Киселини, Основи, Разтворители, Метали, Масла, Седименти, Хартия/Картон</w:t>
      </w:r>
    </w:p>
    <w:p>
      <w:pPr>
        <w:spacing w:after="120"/>
      </w:pPr>
      <w:r>
        <w:rPr>
          <w:b w:val="false"/>
          <w:bCs w:val="false"/>
          <w:sz w:val="20"/>
          <w:szCs w:val="20"/>
        </w:rPr>
        <w:t xml:space="preserve">, Пластмаси, Хранителни отпадъци</w:t>
      </w:r>
    </w:p>
    <w:p>
      <w:pPr>
        <w:spacing w:after="120"/>
      </w:pPr>
      <w:r>
        <w:rPr>
          <w:b w:val="false"/>
          <w:bCs w:val="false"/>
          <w:sz w:val="20"/>
          <w:szCs w:val="20"/>
        </w:rPr>
        <w:t xml:space="preserve">)</w:t>
      </w:r>
    </w:p>
    <w:p>
      <w:pPr>
        <w:spacing w:after="120"/>
      </w:pPr>
      <w:r>
        <w:rPr>
          <w:b w:val="false"/>
          <w:bCs w:val="false"/>
          <w:sz w:val="20"/>
          <w:szCs w:val="20"/>
        </w:rPr>
        <w:t xml:space="preserve">[ ] Използван метод на сегрегация</w:t>
      </w:r>
    </w:p>
    <w:p>
      <w:pPr>
        <w:spacing w:after="120"/>
      </w:pPr>
      <w:r>
        <w:rPr>
          <w:b w:val="false"/>
          <w:bCs w:val="false"/>
          <w:sz w:val="20"/>
          <w:szCs w:val="20"/>
        </w:rPr>
        <w:t xml:space="preserve"> (Цветно кодирани контейнери, Обозначени площи, Физически бариери</w:t>
      </w:r>
    </w:p>
    <w:p>
      <w:pPr>
        <w:spacing w:after="120"/>
      </w:pPr>
      <w:r>
        <w:rPr>
          <w:b w:val="false"/>
          <w:bCs w:val="false"/>
          <w:sz w:val="20"/>
          <w:szCs w:val="20"/>
        </w:rPr>
        <w:t xml:space="preserve">, Предани служители)</w:t>
      </w:r>
    </w:p>
    <w:p>
      <w:pPr>
        <w:spacing w:after="120"/>
      </w:pPr>
      <w:r>
        <w:rPr>
          <w:b w:val="false"/>
          <w:bCs w:val="false"/>
          <w:sz w:val="20"/>
          <w:szCs w:val="20"/>
        </w:rPr>
        <w:t xml:space="preserve">[ ] Подробно описание на процедурите за отделяне.</w:t>
      </w:r>
    </w:p>
    <w:p>
      <w:pPr>
        <w:spacing w:after="120"/>
      </w:pPr>
      <w:r>
        <w:rPr>
          <w:b w:val="false"/>
          <w:bCs w:val="false"/>
          <w:sz w:val="20"/>
          <w:szCs w:val="20"/>
        </w:rPr>
        <w:t xml:space="preserve"/>
      </w:r>
    </w:p>
    <w:p>
      <w:pPr>
        <w:spacing w:after="120"/>
      </w:pPr>
      <w:r>
        <w:rPr>
          <w:b w:val="false"/>
          <w:bCs w:val="false"/>
          <w:sz w:val="20"/>
          <w:szCs w:val="20"/>
        </w:rPr>
        <w:t xml:space="preserve">[ ] Брой контейнери за разделно събиране на отпадъци</w:t>
      </w:r>
    </w:p>
    <w:p>
      <w:pPr>
        <w:spacing w:after="120"/>
      </w:pPr>
      <w:r>
        <w:rPr>
          <w:b w:val="false"/>
          <w:bCs w:val="false"/>
          <w:sz w:val="20"/>
          <w:szCs w:val="20"/>
        </w:rPr>
        <w:t xml:space="preserve">[ ] Снимки на зони за сортиране на отпадъци</w:t>
      </w:r>
    </w:p>
    <w:p>
      <w:pPr>
        <w:spacing w:after="120"/>
      </w:pPr>
      <w:r>
        <w:rPr>
          <w:b w:val="false"/>
          <w:bCs w:val="false"/>
          <w:sz w:val="20"/>
          <w:szCs w:val="20"/>
        </w:rPr>
        <w:t xml:space="preserve"/>
      </w:r>
    </w:p>
    <w:p>
      <w:pPr>
        <w:spacing w:after="120"/>
      </w:pPr>
      <w:r>
        <w:rPr>
          <w:b/>
          <w:bCs/>
          <w:sz w:val="24"/>
          <w:szCs w:val="24"/>
        </w:rPr>
        <w:t xml:space="preserve">--- СЪХРАНЕНИЕ И ЗАДЪРЖАНЕ НА ОТПАДЪЦИ ---</w:t>
      </w:r>
    </w:p>
    <w:p>
      <w:pPr>
        <w:spacing w:after="120"/>
      </w:pPr>
      <w:r>
        <w:rPr>
          <w:b w:val="false"/>
          <w:bCs w:val="false"/>
          <w:sz w:val="20"/>
          <w:szCs w:val="20"/>
        </w:rPr>
        <w:t xml:space="preserve">[ ] Местоположение на зона за временно съхранение на отпадъци</w:t>
      </w:r>
    </w:p>
    <w:p>
      <w:pPr>
        <w:spacing w:after="120"/>
      </w:pPr>
      <w:r>
        <w:rPr>
          <w:b w:val="false"/>
          <w:bCs w:val="false"/>
          <w:sz w:val="20"/>
          <w:szCs w:val="20"/>
        </w:rPr>
        <w:t xml:space="preserve">[ ] Брой използвани контейнери за отпадъци</w:t>
      </w:r>
    </w:p>
    <w:p>
      <w:pPr>
        <w:spacing w:after="120"/>
      </w:pPr>
      <w:r>
        <w:rPr>
          <w:b w:val="false"/>
          <w:bCs w:val="false"/>
          <w:sz w:val="20"/>
          <w:szCs w:val="20"/>
        </w:rPr>
        <w:t xml:space="preserve">[ ] Тип контейнер (напр. барабани, кошчета, преси)</w:t>
      </w:r>
    </w:p>
    <w:p>
      <w:pPr>
        <w:spacing w:after="120"/>
      </w:pPr>
      <w:r>
        <w:rPr>
          <w:b w:val="false"/>
          <w:bCs w:val="false"/>
          <w:sz w:val="20"/>
          <w:szCs w:val="20"/>
        </w:rPr>
        <w:t xml:space="preserve"> (Барабани, Кошове, Пресове, Рол-он контейнери, Друг)</w:t>
      </w:r>
    </w:p>
    <w:p>
      <w:pPr>
        <w:spacing w:after="120"/>
      </w:pPr>
      <w:r>
        <w:rPr>
          <w:b w:val="false"/>
          <w:bCs w:val="false"/>
          <w:sz w:val="20"/>
          <w:szCs w:val="20"/>
        </w:rPr>
        <w:t xml:space="preserve">[ ] Състояние на контейнера (Изберете всички приложими)</w:t>
      </w:r>
    </w:p>
    <w:p>
      <w:pPr>
        <w:spacing w:after="120"/>
      </w:pPr>
      <w:r>
        <w:rPr>
          <w:b w:val="false"/>
          <w:bCs w:val="false"/>
          <w:sz w:val="20"/>
          <w:szCs w:val="20"/>
        </w:rPr>
        <w:t xml:space="preserve"> (Без течове, Видими щети, Корозия, Правилно обозначено, Сигурно затворено)</w:t>
      </w:r>
    </w:p>
    <w:p>
      <w:pPr>
        <w:spacing w:after="120"/>
      </w:pPr>
      <w:r>
        <w:rPr>
          <w:b w:val="false"/>
          <w:bCs w:val="false"/>
          <w:sz w:val="20"/>
          <w:szCs w:val="20"/>
        </w:rPr>
        <w:t xml:space="preserve">[ ] Дата на последна проверка на контейнер</w:t>
      </w:r>
    </w:p>
    <w:p>
      <w:pPr>
        <w:spacing w:after="120"/>
      </w:pPr>
      <w:r>
        <w:rPr>
          <w:b w:val="false"/>
          <w:bCs w:val="false"/>
          <w:sz w:val="20"/>
          <w:szCs w:val="20"/>
        </w:rPr>
        <w:t xml:space="preserve">[ ] Забележки от проверка на контейнера (течове, повреди и др.)</w:t>
      </w:r>
    </w:p>
    <w:p>
      <w:pPr>
        <w:spacing w:after="120"/>
      </w:pPr>
      <w:r>
        <w:rPr>
          <w:b w:val="false"/>
          <w:bCs w:val="false"/>
          <w:sz w:val="20"/>
          <w:szCs w:val="20"/>
        </w:rPr>
        <w:t xml:space="preserve"/>
      </w:r>
    </w:p>
    <w:p>
      <w:pPr>
        <w:spacing w:after="120"/>
      </w:pPr>
      <w:r>
        <w:rPr>
          <w:b w:val="false"/>
          <w:bCs w:val="false"/>
          <w:sz w:val="20"/>
          <w:szCs w:val="20"/>
        </w:rPr>
        <w:t xml:space="preserve">[ ] Вторичен периметър в сила? (Да, Не., Н/П)</w:t>
      </w:r>
    </w:p>
    <w:p>
      <w:pPr>
        <w:spacing w:after="120"/>
      </w:pPr>
      <w:r>
        <w:rPr>
          <w:b w:val="false"/>
          <w:bCs w:val="false"/>
          <w:sz w:val="20"/>
          <w:szCs w:val="20"/>
        </w:rPr>
        <w:t xml:space="preserve"/>
      </w:r>
    </w:p>
    <w:p>
      <w:pPr>
        <w:spacing w:after="120"/>
      </w:pPr>
      <w:r>
        <w:rPr>
          <w:b/>
          <w:bCs/>
          <w:sz w:val="24"/>
          <w:szCs w:val="24"/>
        </w:rPr>
        <w:t xml:space="preserve">--- УПРАВЛЕНИЕ НА ОПАСНИ ОТПАДЪЦИ ---</w:t>
      </w:r>
    </w:p>
    <w:p>
      <w:pPr>
        <w:spacing w:after="120"/>
      </w:pPr>
      <w:r>
        <w:rPr>
          <w:b w:val="false"/>
          <w:bCs w:val="false"/>
          <w:sz w:val="20"/>
          <w:szCs w:val="20"/>
        </w:rPr>
        <w:t xml:space="preserve">[ ] Метод за определяне на опасни отпадъци (Познания за процесите, Тестване</w:t>
      </w:r>
    </w:p>
    <w:p>
      <w:pPr>
        <w:spacing w:after="120"/>
      </w:pPr>
      <w:r>
        <w:rPr>
          <w:b w:val="false"/>
          <w:bCs w:val="false"/>
          <w:sz w:val="20"/>
          <w:szCs w:val="20"/>
        </w:rPr>
        <w:t xml:space="preserve">, Преглед на SDS, Друг)</w:t>
      </w:r>
    </w:p>
    <w:p>
      <w:pPr>
        <w:spacing w:after="120"/>
      </w:pPr>
      <w:r>
        <w:rPr>
          <w:b w:val="false"/>
          <w:bCs w:val="false"/>
          <w:sz w:val="20"/>
          <w:szCs w:val="20"/>
        </w:rPr>
        <w:t xml:space="preserve">[ ] Общо количество генерирани опасни отпадъци (кг/месец)</w:t>
      </w:r>
    </w:p>
    <w:p>
      <w:pPr>
        <w:spacing w:after="120"/>
      </w:pPr>
      <w:r>
        <w:rPr>
          <w:b w:val="false"/>
          <w:bCs w:val="false"/>
          <w:sz w:val="20"/>
          <w:szCs w:val="20"/>
        </w:rPr>
        <w:t xml:space="preserve">[ ] Кодове за опасни отпадъци (EPA) (В001 - Запалим, D002 - Корозивен, D003 - Реактивен, D004 – Отровно, отпадъци от списък F, отпадъци от списък К, отпадъци от списък P, Списъци на отпадъци, включени в списъка на ОЕСР)</w:t>
      </w:r>
    </w:p>
    <w:p>
      <w:pPr>
        <w:spacing w:after="120"/>
      </w:pPr>
      <w:r>
        <w:rPr>
          <w:b w:val="false"/>
          <w:bCs w:val="false"/>
          <w:sz w:val="20"/>
          <w:szCs w:val="20"/>
        </w:rPr>
        <w:t xml:space="preserve">[ ] SDS за ключови химикали</w:t>
      </w:r>
    </w:p>
    <w:p>
      <w:pPr>
        <w:spacing w:after="120"/>
      </w:pPr>
      <w:r>
        <w:rPr>
          <w:b w:val="false"/>
          <w:bCs w:val="false"/>
          <w:sz w:val="20"/>
          <w:szCs w:val="20"/>
        </w:rPr>
        <w:t xml:space="preserve"/>
      </w:r>
    </w:p>
    <w:p>
      <w:pPr>
        <w:spacing w:after="120"/>
      </w:pPr>
      <w:r>
        <w:rPr>
          <w:b w:val="false"/>
          <w:bCs w:val="false"/>
          <w:sz w:val="20"/>
          <w:szCs w:val="20"/>
        </w:rPr>
        <w:t xml:space="preserve">[ ] Дата на последна проверка на зона за съхранение на опасни отпадъци</w:t>
      </w:r>
    </w:p>
    <w:p>
      <w:pPr>
        <w:spacing w:after="120"/>
      </w:pPr>
      <w:r>
        <w:rPr>
          <w:b w:val="false"/>
          <w:bCs w:val="false"/>
          <w:sz w:val="20"/>
          <w:szCs w:val="20"/>
        </w:rPr>
        <w:t xml:space="preserve"/>
      </w:r>
    </w:p>
    <w:p>
      <w:pPr>
        <w:spacing w:after="120"/>
      </w:pPr>
      <w:r>
        <w:rPr>
          <w:b w:val="false"/>
          <w:bCs w:val="false"/>
          <w:sz w:val="20"/>
          <w:szCs w:val="20"/>
        </w:rPr>
        <w:t xml:space="preserve">[ ] Описание на план за действие при разливи/изтичания</w:t>
      </w:r>
    </w:p>
    <w:p>
      <w:pPr>
        <w:spacing w:after="120"/>
      </w:pPr>
      <w:r>
        <w:rPr>
          <w:b w:val="false"/>
          <w:bCs w:val="false"/>
          <w:sz w:val="20"/>
          <w:szCs w:val="20"/>
        </w:rPr>
        <w:t xml:space="preserve">[ ] Състояние на контейнера (Добре., справедлив, беден)</w:t>
      </w:r>
    </w:p>
    <w:p>
      <w:pPr>
        <w:spacing w:after="120"/>
      </w:pPr>
      <w:r>
        <w:rPr>
          <w:b w:val="false"/>
          <w:bCs w:val="false"/>
          <w:sz w:val="20"/>
          <w:szCs w:val="20"/>
        </w:rPr>
        <w:t xml:space="preserve">[ ] Име на лице, отговорно за управлението на опасни отпадъци</w:t>
      </w:r>
    </w:p>
    <w:p>
      <w:pPr>
        <w:spacing w:after="120"/>
      </w:pPr>
      <w:r>
        <w:rPr>
          <w:b w:val="false"/>
          <w:bCs w:val="false"/>
          <w:sz w:val="20"/>
          <w:szCs w:val="20"/>
        </w:rPr>
        <w:t xml:space="preserve"/>
      </w:r>
    </w:p>
    <w:p>
      <w:pPr>
        <w:spacing w:after="120"/>
      </w:pPr>
      <w:r>
        <w:rPr>
          <w:b/>
          <w:bCs/>
          <w:sz w:val="24"/>
          <w:szCs w:val="24"/>
        </w:rPr>
        <w:t xml:space="preserve">--- УПРАВЛЕНИЕ НА НЕОПАСНИ ОТПАДЪЦИ ---</w:t>
      </w:r>
    </w:p>
    <w:p>
      <w:pPr>
        <w:spacing w:after="120"/>
      </w:pPr>
      <w:r>
        <w:rPr>
          <w:b w:val="false"/>
          <w:bCs w:val="false"/>
          <w:sz w:val="20"/>
          <w:szCs w:val="20"/>
        </w:rPr>
        <w:t xml:space="preserve">[ ] Оценка на обема на генерираните битови отпадъци (кубични метри/седмица)</w:t>
      </w:r>
    </w:p>
    <w:p>
      <w:pPr>
        <w:spacing w:after="120"/>
      </w:pPr>
      <w:r>
        <w:rPr>
          <w:b w:val="false"/>
          <w:bCs w:val="false"/>
          <w:sz w:val="20"/>
          <w:szCs w:val="20"/>
        </w:rPr>
        <w:t xml:space="preserve">[ ] Приблизителна маса на събрани рециклируеми материали (кг/седмица)</w:t>
      </w:r>
    </w:p>
    <w:p>
      <w:pPr>
        <w:spacing w:after="120"/>
      </w:pPr>
      <w:r>
        <w:rPr>
          <w:b w:val="false"/>
          <w:bCs w:val="false"/>
          <w:sz w:val="20"/>
          <w:szCs w:val="20"/>
        </w:rPr>
        <w:t xml:space="preserve"/>
      </w:r>
    </w:p>
    <w:p>
      <w:pPr>
        <w:spacing w:after="120"/>
      </w:pPr>
      <w:r>
        <w:rPr>
          <w:b w:val="false"/>
          <w:bCs w:val="false"/>
          <w:sz w:val="20"/>
          <w:szCs w:val="20"/>
        </w:rPr>
        <w:t xml:space="preserve">[ ] Текущ тип програма за рециклиране (Еднопоточна, Двупоточен, Изходно отделен, Без програма за рециклиране)</w:t>
      </w:r>
    </w:p>
    <w:p>
      <w:pPr>
        <w:spacing w:after="120"/>
      </w:pPr>
      <w:r>
        <w:rPr>
          <w:b w:val="false"/>
          <w:bCs w:val="false"/>
          <w:sz w:val="20"/>
          <w:szCs w:val="20"/>
        </w:rPr>
        <w:t xml:space="preserve">[ ] Събирани рециклируеми материали (Изберете всички приложими)</w:t>
      </w:r>
    </w:p>
    <w:p>
      <w:pPr>
        <w:spacing w:after="120"/>
      </w:pPr>
      <w:r>
        <w:rPr>
          <w:b w:val="false"/>
          <w:bCs w:val="false"/>
          <w:sz w:val="20"/>
          <w:szCs w:val="20"/>
        </w:rPr>
        <w:t xml:space="preserve"> (Хартия и картон</w:t>
      </w:r>
    </w:p>
    <w:p>
      <w:pPr>
        <w:spacing w:after="120"/>
      </w:pPr>
      <w:r>
        <w:rPr>
          <w:b w:val="false"/>
          <w:bCs w:val="false"/>
          <w:sz w:val="20"/>
          <w:szCs w:val="20"/>
        </w:rPr>
        <w:t xml:space="preserve">, Пластмаси, Метали, Стъкло, Органични (Компостируеми)</w:t>
      </w:r>
    </w:p>
    <w:p>
      <w:pPr>
        <w:spacing w:after="120"/>
      </w:pPr>
      <w:r>
        <w:rPr>
          <w:b w:val="false"/>
          <w:bCs w:val="false"/>
          <w:sz w:val="20"/>
          <w:szCs w:val="20"/>
        </w:rPr>
        <w:t xml:space="preserve">)</w:t>
      </w:r>
    </w:p>
    <w:p>
      <w:pPr>
        <w:spacing w:after="120"/>
      </w:pPr>
      <w:r>
        <w:rPr>
          <w:b w:val="false"/>
          <w:bCs w:val="false"/>
          <w:sz w:val="20"/>
          <w:szCs w:val="20"/>
        </w:rPr>
        <w:t xml:space="preserve">[ ] Последна дата на преглед на договорите за извозване на отпадъци</w:t>
      </w:r>
    </w:p>
    <w:p>
      <w:pPr>
        <w:spacing w:after="120"/>
      </w:pPr>
      <w:r>
        <w:rPr>
          <w:b w:val="false"/>
          <w:bCs w:val="false"/>
          <w:sz w:val="20"/>
          <w:szCs w:val="20"/>
        </w:rPr>
        <w:t xml:space="preserve">[ ] Опис на приложените стратегии за намаляване на отпадъците.</w:t>
      </w:r>
    </w:p>
    <w:p>
      <w:pPr>
        <w:spacing w:after="120"/>
      </w:pPr>
      <w:r>
        <w:rPr>
          <w:b w:val="false"/>
          <w:bCs w:val="false"/>
          <w:sz w:val="20"/>
          <w:szCs w:val="20"/>
        </w:rPr>
        <w:t xml:space="preserve">[ ] Метод за извозване на отпадъци</w:t>
      </w:r>
    </w:p>
    <w:p>
      <w:pPr>
        <w:spacing w:after="120"/>
      </w:pPr>
      <w:r>
        <w:rPr>
          <w:b w:val="false"/>
          <w:bCs w:val="false"/>
          <w:sz w:val="20"/>
          <w:szCs w:val="20"/>
        </w:rPr>
        <w:t xml:space="preserve"> (сметилще, Енергия от отпадъци</w:t>
      </w:r>
    </w:p>
    <w:p>
      <w:pPr>
        <w:spacing w:after="120"/>
      </w:pPr>
      <w:r>
        <w:rPr>
          <w:b w:val="false"/>
          <w:bCs w:val="false"/>
          <w:sz w:val="20"/>
          <w:szCs w:val="20"/>
        </w:rPr>
        <w:t xml:space="preserve">, Друго (Моля, уточнете)</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ПРОТОКОЛИ ЗА ОТПАДЪЦИ И ОТЧЕТНОСТ ---</w:t>
      </w:r>
    </w:p>
    <w:p>
      <w:pPr>
        <w:spacing w:after="120"/>
      </w:pPr>
      <w:r>
        <w:rPr>
          <w:b w:val="false"/>
          <w:bCs w:val="false"/>
          <w:sz w:val="20"/>
          <w:szCs w:val="20"/>
        </w:rPr>
        <w:t xml:space="preserve">[ ] Дата на създаване на манифеста</w:t>
      </w:r>
    </w:p>
    <w:p>
      <w:pPr>
        <w:spacing w:after="120"/>
      </w:pPr>
      <w:r>
        <w:rPr>
          <w:b w:val="false"/>
          <w:bCs w:val="false"/>
          <w:sz w:val="20"/>
          <w:szCs w:val="20"/>
        </w:rPr>
        <w:t xml:space="preserve">[ ] Манифест номер</w:t>
      </w:r>
    </w:p>
    <w:p>
      <w:pPr>
        <w:spacing w:after="120"/>
      </w:pPr>
      <w:r>
        <w:rPr>
          <w:b w:val="false"/>
          <w:bCs w:val="false"/>
          <w:sz w:val="20"/>
          <w:szCs w:val="20"/>
        </w:rPr>
        <w:t xml:space="preserve">[ ] Информация за генератора (Име, Адрес, EPA ID)</w:t>
      </w:r>
    </w:p>
    <w:p>
      <w:pPr>
        <w:spacing w:after="120"/>
      </w:pPr>
      <w:r>
        <w:rPr>
          <w:b w:val="false"/>
          <w:bCs w:val="false"/>
          <w:sz w:val="20"/>
          <w:szCs w:val="20"/>
        </w:rPr>
        <w:t xml:space="preserve"/>
      </w:r>
    </w:p>
    <w:p>
      <w:pPr>
        <w:spacing w:after="120"/>
      </w:pPr>
      <w:r>
        <w:rPr>
          <w:b w:val="false"/>
          <w:bCs w:val="false"/>
          <w:sz w:val="20"/>
          <w:szCs w:val="20"/>
        </w:rPr>
        <w:t xml:space="preserve">[ ] Информация за превозвача (Име, Номер на лиценз)</w:t>
      </w:r>
    </w:p>
    <w:p>
      <w:pPr>
        <w:spacing w:after="120"/>
      </w:pPr>
      <w:r>
        <w:rPr>
          <w:b w:val="false"/>
          <w:bCs w:val="false"/>
          <w:sz w:val="20"/>
          <w:szCs w:val="20"/>
        </w:rPr>
        <w:t xml:space="preserve"/>
      </w:r>
    </w:p>
    <w:p>
      <w:pPr>
        <w:spacing w:after="120"/>
      </w:pPr>
      <w:r>
        <w:rPr>
          <w:b w:val="false"/>
          <w:bCs w:val="false"/>
          <w:sz w:val="20"/>
          <w:szCs w:val="20"/>
        </w:rPr>
        <w:t xml:space="preserve">[ ] Информация за съоръжение за обработка/изхвърляне (Наименование, Номер на разрешителното)</w:t>
      </w:r>
    </w:p>
    <w:p>
      <w:pPr>
        <w:spacing w:after="120"/>
      </w:pPr>
      <w:r>
        <w:rPr>
          <w:b w:val="false"/>
          <w:bCs w:val="false"/>
          <w:sz w:val="20"/>
          <w:szCs w:val="20"/>
        </w:rPr>
        <w:t xml:space="preserve"/>
      </w:r>
    </w:p>
    <w:p>
      <w:pPr>
        <w:spacing w:after="120"/>
      </w:pPr>
      <w:r>
        <w:rPr>
          <w:b w:val="false"/>
          <w:bCs w:val="false"/>
          <w:sz w:val="20"/>
          <w:szCs w:val="20"/>
        </w:rPr>
        <w:t xml:space="preserve">[ ] Описание на отпадъците (включително кодове на Агенцията за опазване на околната среда)</w:t>
      </w:r>
    </w:p>
    <w:p>
      <w:pPr>
        <w:spacing w:after="120"/>
      </w:pPr>
      <w:r>
        <w:rPr>
          <w:b w:val="false"/>
          <w:bCs w:val="false"/>
          <w:sz w:val="20"/>
          <w:szCs w:val="20"/>
        </w:rPr>
        <w:t xml:space="preserve">[ ] Количество отпадъци (единици)</w:t>
      </w:r>
    </w:p>
    <w:p>
      <w:pPr>
        <w:spacing w:after="120"/>
      </w:pPr>
      <w:r>
        <w:rPr>
          <w:b w:val="false"/>
          <w:bCs w:val="false"/>
          <w:sz w:val="20"/>
          <w:szCs w:val="20"/>
        </w:rPr>
        <w:t xml:space="preserve">[ ] Статус на проявление (напр. Начален, Частичен, Краен)</w:t>
      </w:r>
    </w:p>
    <w:p>
      <w:pPr>
        <w:spacing w:after="120"/>
      </w:pPr>
      <w:r>
        <w:rPr>
          <w:b w:val="false"/>
          <w:bCs w:val="false"/>
          <w:sz w:val="20"/>
          <w:szCs w:val="20"/>
        </w:rPr>
        <w:t xml:space="preserve"> (Първоначален, Частичен, Финал)</w:t>
      </w:r>
    </w:p>
    <w:p>
      <w:pPr>
        <w:spacing w:after="120"/>
      </w:pPr>
      <w:r>
        <w:rPr>
          <w:b w:val="false"/>
          <w:bCs w:val="false"/>
          <w:sz w:val="20"/>
          <w:szCs w:val="20"/>
        </w:rPr>
        <w:t xml:space="preserve">[ ] Сканирано копие на манифест</w:t>
      </w:r>
    </w:p>
    <w:p>
      <w:pPr>
        <w:spacing w:after="120"/>
      </w:pPr>
      <w:r>
        <w:rPr>
          <w:b w:val="false"/>
          <w:bCs w:val="false"/>
          <w:sz w:val="20"/>
          <w:szCs w:val="20"/>
        </w:rPr>
        <w:t xml:space="preserve"/>
      </w:r>
    </w:p>
    <w:p>
      <w:pPr>
        <w:spacing w:after="120"/>
      </w:pPr>
      <w:r>
        <w:rPr>
          <w:b/>
          <w:bCs/>
          <w:sz w:val="24"/>
          <w:szCs w:val="24"/>
        </w:rPr>
        <w:t xml:space="preserve">--- РЕАГИРАНЕ ПРИ СПЕШНИ СЛУЧАИ И ПРЕДОТВРАТЯВАНЕ НА РАЗЛИВИ</w:t>
      </w:r>
    </w:p>
    <w:p>
      <w:pPr>
        <w:spacing w:after="120"/>
      </w:pPr>
      <w:r>
        <w:rPr>
          <w:b/>
          <w:bCs/>
          <w:sz w:val="24"/>
          <w:szCs w:val="24"/>
        </w:rPr>
        <w:t xml:space="preserve"> ---</w:t>
      </w:r>
    </w:p>
    <w:p>
      <w:pPr>
        <w:spacing w:after="120"/>
      </w:pPr>
      <w:r>
        <w:rPr>
          <w:b w:val="false"/>
          <w:bCs w:val="false"/>
          <w:sz w:val="20"/>
          <w:szCs w:val="20"/>
        </w:rPr>
        <w:t xml:space="preserve">[ ] Дата на последната тренировка за ликвидиране на разливи.</w:t>
      </w:r>
    </w:p>
    <w:p>
      <w:pPr>
        <w:spacing w:after="120"/>
      </w:pPr>
      <w:r>
        <w:rPr>
          <w:b w:val="false"/>
          <w:bCs w:val="false"/>
          <w:sz w:val="20"/>
          <w:szCs w:val="20"/>
        </w:rPr>
        <w:t xml:space="preserve">[ ] Дата на последната проверка на плана за предотвратяване на разливи</w:t>
      </w:r>
    </w:p>
    <w:p>
      <w:pPr>
        <w:spacing w:after="120"/>
      </w:pPr>
      <w:r>
        <w:rPr>
          <w:b w:val="false"/>
          <w:bCs w:val="false"/>
          <w:sz w:val="20"/>
          <w:szCs w:val="20"/>
        </w:rPr>
        <w:t xml:space="preserve"/>
      </w:r>
    </w:p>
    <w:p>
      <w:pPr>
        <w:spacing w:after="120"/>
      </w:pPr>
      <w:r>
        <w:rPr>
          <w:b w:val="false"/>
          <w:bCs w:val="false"/>
          <w:sz w:val="20"/>
          <w:szCs w:val="20"/>
        </w:rPr>
        <w:t xml:space="preserve">[ ] Типично време за реакция при инцидент с разлив.</w:t>
      </w:r>
    </w:p>
    <w:p>
      <w:pPr>
        <w:spacing w:after="120"/>
      </w:pPr>
      <w:r>
        <w:rPr>
          <w:b w:val="false"/>
          <w:bCs w:val="false"/>
          <w:sz w:val="20"/>
          <w:szCs w:val="20"/>
        </w:rPr>
        <w:t xml:space="preserve"/>
      </w:r>
    </w:p>
    <w:p>
      <w:pPr>
        <w:spacing w:after="120"/>
      </w:pPr>
      <w:r>
        <w:rPr>
          <w:b w:val="false"/>
          <w:bCs w:val="false"/>
          <w:sz w:val="20"/>
          <w:szCs w:val="20"/>
        </w:rPr>
        <w:t xml:space="preserve">[ ] Обобщение на процедурите за предотвратяване на разливи</w:t>
      </w:r>
    </w:p>
    <w:p>
      <w:pPr>
        <w:spacing w:after="120"/>
      </w:pPr>
      <w:r>
        <w:rPr>
          <w:b w:val="false"/>
          <w:bCs w:val="false"/>
          <w:sz w:val="20"/>
          <w:szCs w:val="20"/>
        </w:rPr>
        <w:t xml:space="preserve">[ ] Местоположение на комплекти за реагиране при разливи</w:t>
      </w:r>
    </w:p>
    <w:p>
      <w:pPr>
        <w:spacing w:after="120"/>
      </w:pPr>
      <w:r>
        <w:rPr>
          <w:b w:val="false"/>
          <w:bCs w:val="false"/>
          <w:sz w:val="20"/>
          <w:szCs w:val="20"/>
        </w:rPr>
        <w:t xml:space="preserve">[ ] Налични средства за реагиране при разлети (Изберете всички приложими)</w:t>
      </w:r>
    </w:p>
    <w:p>
      <w:pPr>
        <w:spacing w:after="120"/>
      </w:pPr>
      <w:r>
        <w:rPr>
          <w:b w:val="false"/>
          <w:bCs w:val="false"/>
          <w:sz w:val="20"/>
          <w:szCs w:val="20"/>
        </w:rPr>
        <w:t xml:space="preserve"> (Попивателни подложки</w:t>
      </w:r>
    </w:p>
    <w:p>
      <w:pPr>
        <w:spacing w:after="120"/>
      </w:pPr>
      <w:r>
        <w:rPr>
          <w:b w:val="false"/>
          <w:bCs w:val="false"/>
          <w:sz w:val="20"/>
          <w:szCs w:val="20"/>
        </w:rPr>
        <w:t xml:space="preserve">, Бум</w:t>
      </w:r>
    </w:p>
    <w:p>
      <w:pPr>
        <w:spacing w:after="120"/>
      </w:pPr>
      <w:r>
        <w:rPr>
          <w:b w:val="false"/>
          <w:bCs w:val="false"/>
          <w:sz w:val="20"/>
          <w:szCs w:val="20"/>
        </w:rPr>
        <w:t xml:space="preserve">, Неутрализатори, Лични предпазни средства (ЛПС)</w:t>
      </w:r>
    </w:p>
    <w:p>
      <w:pPr>
        <w:spacing w:after="120"/>
      </w:pPr>
      <w:r>
        <w:rPr>
          <w:b w:val="false"/>
          <w:bCs w:val="false"/>
          <w:sz w:val="20"/>
          <w:szCs w:val="20"/>
        </w:rPr>
        <w:t xml:space="preserve">, Лопатки и Кофи)</w:t>
      </w:r>
    </w:p>
    <w:p>
      <w:pPr>
        <w:spacing w:after="120"/>
      </w:pPr>
      <w:r>
        <w:rPr>
          <w:b w:val="false"/>
          <w:bCs w:val="false"/>
          <w:sz w:val="20"/>
          <w:szCs w:val="20"/>
        </w:rPr>
        <w:t xml:space="preserve">[ ] Основен контактен човек за реагиране при разлив (Име 1, Име 2, Име 3)</w:t>
      </w:r>
    </w:p>
    <w:p>
      <w:pPr>
        <w:spacing w:after="120"/>
      </w:pPr>
      <w:r>
        <w:rPr>
          <w:b w:val="false"/>
          <w:bCs w:val="false"/>
          <w:sz w:val="20"/>
          <w:szCs w:val="20"/>
        </w:rPr>
        <w:t xml:space="preserve">[ ] Качване на документ за план за предотвратяване на разливи</w:t>
      </w:r>
    </w:p>
    <w:p>
      <w:pPr>
        <w:spacing w:after="120"/>
      </w:pPr>
      <w:r>
        <w:rPr>
          <w:b w:val="false"/>
          <w:bCs w:val="false"/>
          <w:sz w:val="20"/>
          <w:szCs w:val="20"/>
        </w:rPr>
        <w:t xml:space="preserve"/>
      </w:r>
    </w:p>
    <w:p>
      <w:pPr>
        <w:spacing w:after="120"/>
      </w:pPr>
      <w:r>
        <w:rPr>
          <w:b/>
          <w:bCs/>
          <w:sz w:val="24"/>
          <w:szCs w:val="24"/>
        </w:rPr>
        <w:t xml:space="preserve">--- ОБУЧЕНИЕ И ИНФОРМИРАНОСТ НА СЛУЖИТЕЛИТЕ ---</w:t>
      </w:r>
    </w:p>
    <w:p>
      <w:pPr>
        <w:spacing w:after="120"/>
      </w:pPr>
      <w:r>
        <w:rPr>
          <w:b w:val="false"/>
          <w:bCs w:val="false"/>
          <w:sz w:val="20"/>
          <w:szCs w:val="20"/>
        </w:rPr>
        <w:t xml:space="preserve">[ ] Брой служители, обучени за процедури за управление на отпадъците</w:t>
      </w:r>
    </w:p>
    <w:p>
      <w:pPr>
        <w:spacing w:after="120"/>
      </w:pPr>
      <w:r>
        <w:rPr>
          <w:b w:val="false"/>
          <w:bCs w:val="false"/>
          <w:sz w:val="20"/>
          <w:szCs w:val="20"/>
        </w:rPr>
        <w:t xml:space="preserve">[ ] Дата на последната обучителна сесия за управление на отпадъците</w:t>
      </w:r>
    </w:p>
    <w:p>
      <w:pPr>
        <w:spacing w:after="120"/>
      </w:pPr>
      <w:r>
        <w:rPr>
          <w:b w:val="false"/>
          <w:bCs w:val="false"/>
          <w:sz w:val="20"/>
          <w:szCs w:val="20"/>
        </w:rPr>
        <w:t xml:space="preserve">[ ] Метод на провеждане на обучение (изберете един) (лично, Онлайн, комбинация)</w:t>
      </w:r>
    </w:p>
    <w:p>
      <w:pPr>
        <w:spacing w:after="120"/>
      </w:pPr>
      <w:r>
        <w:rPr>
          <w:b w:val="false"/>
          <w:bCs w:val="false"/>
          <w:sz w:val="20"/>
          <w:szCs w:val="20"/>
        </w:rPr>
        <w:t xml:space="preserve">[ ] Кратък преглед на обхванатото учебно съдържание</w:t>
      </w:r>
    </w:p>
    <w:p>
      <w:pPr>
        <w:spacing w:after="120"/>
      </w:pPr>
      <w:r>
        <w:rPr>
          <w:b w:val="false"/>
          <w:bCs w:val="false"/>
          <w:sz w:val="20"/>
          <w:szCs w:val="20"/>
        </w:rPr>
        <w:t xml:space="preserve">[ ] Обучения за управление на отпадъците – обхват на темите (изберете всички, които се отнасят) (Идентификация на опасни отпадъци, Разделяне на отпадъците, Реагиране при разлив, Правилна употреба на контейнери, Изисквания за водене на документация, Информация за спешни контакти)</w:t>
      </w:r>
    </w:p>
    <w:p>
      <w:pPr>
        <w:spacing w:after="120"/>
      </w:pPr>
      <w:r>
        <w:rPr>
          <w:b w:val="false"/>
          <w:bCs w:val="false"/>
          <w:sz w:val="20"/>
          <w:szCs w:val="20"/>
        </w:rPr>
        <w:t xml:space="preserve">[ ] Качете записи за обучение или сертификати.</w:t>
      </w:r>
    </w:p>
    <w:p>
      <w:pPr>
        <w:spacing w:after="120"/>
      </w:pPr>
      <w:r>
        <w:rPr>
          <w:b w:val="false"/>
          <w:bCs w:val="false"/>
          <w:sz w:val="20"/>
          <w:szCs w:val="20"/>
        </w:rPr>
        <w:t xml:space="preserve">[ ] Честота на преподготовка (изберете една)</w:t>
      </w:r>
    </w:p>
    <w:p>
      <w:pPr>
        <w:spacing w:after="120"/>
      </w:pPr>
      <w:r>
        <w:rPr>
          <w:b w:val="false"/>
          <w:bCs w:val="false"/>
          <w:sz w:val="20"/>
          <w:szCs w:val="20"/>
        </w:rPr>
        <w:t xml:space="preserve"> (годишно, Половингодишно, При необходимост)</w:t>
      </w:r>
    </w:p>
    <w:p>
      <w:pPr>
        <w:spacing w:after="120"/>
      </w:pPr>
      <w:r>
        <w:rPr>
          <w:b w:val="false"/>
          <w:bCs w:val="false"/>
          <w:sz w:val="20"/>
          <w:szCs w:val="20"/>
        </w:rPr>
        <w:t xml:space="preserve"/>
      </w:r>
    </w:p>
    <w:p>
      <w:pPr>
        <w:spacing w:after="120"/>
      </w:pPr>
      <w:r>
        <w:rPr>
          <w:b/>
          <w:bCs/>
          <w:sz w:val="24"/>
          <w:szCs w:val="24"/>
        </w:rPr>
        <w:t xml:space="preserve">--- НОРМАТИВНО СПАЗВАНЕ И РАЗРЕШИТЕЛНИ ---</w:t>
      </w:r>
    </w:p>
    <w:p>
      <w:pPr>
        <w:spacing w:after="120"/>
      </w:pPr>
      <w:r>
        <w:rPr>
          <w:b w:val="false"/>
          <w:bCs w:val="false"/>
          <w:sz w:val="20"/>
          <w:szCs w:val="20"/>
        </w:rPr>
        <w:t xml:space="preserve">[ ] Номер(а) на разрешение(а)</w:t>
      </w:r>
    </w:p>
    <w:p>
      <w:pPr>
        <w:spacing w:after="120"/>
      </w:pPr>
      <w:r>
        <w:rPr>
          <w:b w:val="false"/>
          <w:bCs w:val="false"/>
          <w:sz w:val="20"/>
          <w:szCs w:val="20"/>
        </w:rPr>
        <w:t xml:space="preserve">[ ] Последна дата на подновяване на разрешение</w:t>
      </w:r>
    </w:p>
    <w:p>
      <w:pPr>
        <w:spacing w:after="120"/>
      </w:pPr>
      <w:r>
        <w:rPr>
          <w:b w:val="false"/>
          <w:bCs w:val="false"/>
          <w:sz w:val="20"/>
          <w:szCs w:val="20"/>
        </w:rPr>
        <w:t xml:space="preserve">[ ] Следваща дата за подновяване на разрешителния</w:t>
      </w:r>
    </w:p>
    <w:p>
      <w:pPr>
        <w:spacing w:after="120"/>
      </w:pPr>
      <w:r>
        <w:rPr>
          <w:b w:val="false"/>
          <w:bCs w:val="false"/>
          <w:sz w:val="20"/>
          <w:szCs w:val="20"/>
        </w:rPr>
        <w:t xml:space="preserve">[ ] Срок на валидност на разрешителното (дни)</w:t>
      </w:r>
    </w:p>
    <w:p>
      <w:pPr>
        <w:spacing w:after="120"/>
      </w:pPr>
      <w:r>
        <w:rPr>
          <w:b w:val="false"/>
          <w:bCs w:val="false"/>
          <w:sz w:val="20"/>
          <w:szCs w:val="20"/>
        </w:rPr>
        <w:t xml:space="preserve">[ ] Основен регулаторен орган</w:t>
      </w:r>
    </w:p>
    <w:p>
      <w:pPr>
        <w:spacing w:after="120"/>
      </w:pPr>
      <w:r>
        <w:rPr>
          <w:b w:val="false"/>
          <w:bCs w:val="false"/>
          <w:sz w:val="20"/>
          <w:szCs w:val="20"/>
        </w:rPr>
        <w:t xml:space="preserve"> (Агенция за опазване на околната среда, Държавна агенция по околната среда, Община)</w:t>
      </w:r>
    </w:p>
    <w:p>
      <w:pPr>
        <w:spacing w:after="120"/>
      </w:pPr>
      <w:r>
        <w:rPr>
          <w:b w:val="false"/>
          <w:bCs w:val="false"/>
          <w:sz w:val="20"/>
          <w:szCs w:val="20"/>
        </w:rPr>
        <w:t xml:space="preserve">[ ] Обобщение на приложимите наредби</w:t>
      </w:r>
    </w:p>
    <w:p>
      <w:pPr>
        <w:spacing w:after="120"/>
      </w:pPr>
      <w:r>
        <w:rPr>
          <w:b w:val="false"/>
          <w:bCs w:val="false"/>
          <w:sz w:val="20"/>
          <w:szCs w:val="20"/>
        </w:rPr>
        <w:t xml:space="preserve">[ ] Копия на основни разрешителни</w:t>
      </w:r>
    </w:p>
    <w:p>
      <w:pPr>
        <w:spacing w:after="120"/>
      </w:pPr>
      <w:r>
        <w:rPr>
          <w:b w:val="false"/>
          <w:bCs w:val="false"/>
          <w:sz w:val="20"/>
          <w:szCs w:val="20"/>
        </w:rPr>
        <w:t xml:space="preserve">[ ] Всички разрешителни актуални ли са? (Да, Не., Няма данни.</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ИНИЦИАТИВИ ЗА НАМАЛЯВАНЕ НА ОТПАДЪЦИТЕ И РЕЦИКЛИРАНЕ ---</w:t>
      </w:r>
    </w:p>
    <w:p>
      <w:pPr>
        <w:spacing w:after="120"/>
      </w:pPr>
      <w:r>
        <w:rPr>
          <w:b w:val="false"/>
          <w:bCs w:val="false"/>
          <w:sz w:val="20"/>
          <w:szCs w:val="20"/>
        </w:rPr>
        <w:t xml:space="preserve">[ ] Основополагащо генериране на отпадъци (тона/година)</w:t>
      </w:r>
    </w:p>
    <w:p>
      <w:pPr>
        <w:spacing w:after="120"/>
      </w:pPr>
      <w:r>
        <w:rPr>
          <w:b w:val="false"/>
          <w:bCs w:val="false"/>
          <w:sz w:val="20"/>
          <w:szCs w:val="20"/>
        </w:rPr>
        <w:t xml:space="preserve">[ ] Текущ процент на отклоняване на отпадъците (%)</w:t>
      </w:r>
    </w:p>
    <w:p>
      <w:pPr>
        <w:spacing w:after="120"/>
      </w:pPr>
      <w:r>
        <w:rPr>
          <w:b w:val="false"/>
          <w:bCs w:val="false"/>
          <w:sz w:val="20"/>
          <w:szCs w:val="20"/>
        </w:rPr>
        <w:t xml:space="preserve"/>
      </w:r>
    </w:p>
    <w:p>
      <w:pPr>
        <w:spacing w:after="120"/>
      </w:pPr>
      <w:r>
        <w:rPr>
          <w:b w:val="false"/>
          <w:bCs w:val="false"/>
          <w:sz w:val="20"/>
          <w:szCs w:val="20"/>
        </w:rPr>
        <w:t xml:space="preserve">[ ] Описание на приложените стратегии за намаляване на отпадъците</w:t>
      </w:r>
    </w:p>
    <w:p>
      <w:pPr>
        <w:spacing w:after="120"/>
      </w:pPr>
      <w:r>
        <w:rPr>
          <w:b w:val="false"/>
          <w:bCs w:val="false"/>
          <w:sz w:val="20"/>
          <w:szCs w:val="20"/>
        </w:rPr>
        <w:t xml:space="preserve">[ ] Съществуващи в момента програми за рециклиране (отбележете всички приложими): (хартия, Картон</w:t>
      </w:r>
    </w:p>
    <w:p>
      <w:pPr>
        <w:spacing w:after="120"/>
      </w:pPr>
      <w:r>
        <w:rPr>
          <w:b w:val="false"/>
          <w:bCs w:val="false"/>
          <w:sz w:val="20"/>
          <w:szCs w:val="20"/>
        </w:rPr>
        <w:t xml:space="preserve">, Пластмаса, Метал, Стъкло, Органични отпадъци (Компостиране), Електронни отпадъци (Е-отпадъци), Други (Моля, уточнете в свободно текстово поле)</w:t>
      </w:r>
    </w:p>
    <w:p>
      <w:pPr>
        <w:spacing w:after="120"/>
      </w:pPr>
      <w:r>
        <w:rPr>
          <w:b w:val="false"/>
          <w:bCs w:val="false"/>
          <w:sz w:val="20"/>
          <w:szCs w:val="20"/>
        </w:rPr>
        <w:t xml:space="preserve">)</w:t>
      </w:r>
    </w:p>
    <w:p>
      <w:pPr>
        <w:spacing w:after="120"/>
      </w:pPr>
      <w:r>
        <w:rPr>
          <w:b w:val="false"/>
          <w:bCs w:val="false"/>
          <w:sz w:val="20"/>
          <w:szCs w:val="20"/>
        </w:rPr>
        <w:t xml:space="preserve">[ ] Текущ метод за управление на органични отпадъци (Компостиране на място</w:t>
      </w:r>
    </w:p>
    <w:p>
      <w:pPr>
        <w:spacing w:after="120"/>
      </w:pPr>
      <w:r>
        <w:rPr>
          <w:b w:val="false"/>
          <w:bCs w:val="false"/>
          <w:sz w:val="20"/>
          <w:szCs w:val="20"/>
        </w:rPr>
        <w:t xml:space="preserve">, Компостиране извън обекта, Анаеробно Разграждане</w:t>
      </w:r>
    </w:p>
    <w:p>
      <w:pPr>
        <w:spacing w:after="120"/>
      </w:pPr>
      <w:r>
        <w:rPr>
          <w:b w:val="false"/>
          <w:bCs w:val="false"/>
          <w:sz w:val="20"/>
          <w:szCs w:val="20"/>
        </w:rPr>
        <w:t xml:space="preserve">, сметище, Няма приложимо.)</w:t>
      </w:r>
    </w:p>
    <w:p>
      <w:pPr>
        <w:spacing w:after="120"/>
      </w:pPr>
      <w:r>
        <w:rPr>
          <w:b w:val="false"/>
          <w:bCs w:val="false"/>
          <w:sz w:val="20"/>
          <w:szCs w:val="20"/>
        </w:rPr>
        <w:t xml:space="preserve">[ ] Дата на последна проверка на отпадъците</w:t>
      </w:r>
    </w:p>
    <w:p>
      <w:pPr>
        <w:spacing w:after="120"/>
      </w:pPr>
      <w:r>
        <w:rPr>
          <w:b w:val="false"/>
          <w:bCs w:val="false"/>
          <w:sz w:val="20"/>
          <w:szCs w:val="20"/>
        </w:rPr>
        <w:t xml:space="preserve">[ ] Количество на материали, отклонени чрез рециклиране (в тонове)</w:t>
      </w:r>
    </w:p>
    <w:p>
      <w:pPr>
        <w:spacing w:after="120"/>
      </w:pPr>
      <w:r>
        <w:rPr>
          <w:b w:val="false"/>
          <w:bCs w:val="false"/>
          <w:sz w:val="20"/>
          <w:szCs w:val="20"/>
        </w:rPr>
        <w:t xml:space="preserve"/>
      </w:r>
    </w:p>
    <w:p>
      <w:pPr>
        <w:spacing w:after="120"/>
      </w:pPr>
      <w:r>
        <w:rPr>
          <w:b w:val="false"/>
          <w:bCs w:val="false"/>
          <w:sz w:val="20"/>
          <w:szCs w:val="20"/>
        </w:rPr>
        <w:t xml:space="preserve">[ ] Подробности за програми за ангажиране на служителите за намаляване на отпадъците</w:t>
      </w:r>
    </w:p>
    <w:p>
      <w:pPr>
        <w:spacing w:after="120"/>
      </w:pPr>
      <w:r>
        <w:rPr>
          <w:b w:val="false"/>
          <w:bCs w:val="false"/>
          <w:sz w:val="20"/>
          <w:szCs w:val="20"/>
        </w:rPr>
        <w:t xml:space="preserve"/>
      </w:r>
    </w:p>
    <w:p>
      <w:pPr>
        <w:spacing w:after="120"/>
      </w:pPr>
      <w:r>
        <w:rPr>
          <w:b/>
          <w:bCs/>
          <w:sz w:val="24"/>
          <w:szCs w:val="24"/>
        </w:rPr>
        <w:t xml:space="preserve">--- УПРАВЛЕНИЕ НА ПОДИЗПЪЛНИТЕЛИ ---</w:t>
      </w:r>
    </w:p>
    <w:p>
      <w:pPr>
        <w:spacing w:after="120"/>
      </w:pPr>
      <w:r>
        <w:rPr>
          <w:b w:val="false"/>
          <w:bCs w:val="false"/>
          <w:sz w:val="20"/>
          <w:szCs w:val="20"/>
        </w:rPr>
        <w:t xml:space="preserve">[ ] Изпълнител: Име на фирмата</w:t>
      </w:r>
    </w:p>
    <w:p>
      <w:pPr>
        <w:spacing w:after="120"/>
      </w:pPr>
      <w:r>
        <w:rPr>
          <w:b w:val="false"/>
          <w:bCs w:val="false"/>
          <w:sz w:val="20"/>
          <w:szCs w:val="20"/>
        </w:rPr>
        <w:t xml:space="preserve">[ ] Контактно лице на изпълнителя</w:t>
      </w:r>
    </w:p>
    <w:p>
      <w:pPr>
        <w:spacing w:after="120"/>
      </w:pPr>
      <w:r>
        <w:rPr>
          <w:b w:val="false"/>
          <w:bCs w:val="false"/>
          <w:sz w:val="20"/>
          <w:szCs w:val="20"/>
        </w:rPr>
        <w:t xml:space="preserve">[ ] Срок на изтичане (година)</w:t>
      </w:r>
    </w:p>
    <w:p>
      <w:pPr>
        <w:spacing w:after="120"/>
      </w:pPr>
      <w:r>
        <w:rPr>
          <w:b w:val="false"/>
          <w:bCs w:val="false"/>
          <w:sz w:val="20"/>
          <w:szCs w:val="20"/>
        </w:rPr>
        <w:t xml:space="preserve">[ ] Видове отпадъци, обработвани от изпълнителя (Опасни отпадъци</w:t>
      </w:r>
    </w:p>
    <w:p>
      <w:pPr>
        <w:spacing w:after="120"/>
      </w:pPr>
      <w:r>
        <w:rPr>
          <w:b w:val="false"/>
          <w:bCs w:val="false"/>
          <w:sz w:val="20"/>
          <w:szCs w:val="20"/>
        </w:rPr>
        <w:t xml:space="preserve">, Неопасни отпадъци</w:t>
      </w:r>
    </w:p>
    <w:p>
      <w:pPr>
        <w:spacing w:after="120"/>
      </w:pPr>
      <w:r>
        <w:rPr>
          <w:b w:val="false"/>
          <w:bCs w:val="false"/>
          <w:sz w:val="20"/>
          <w:szCs w:val="20"/>
        </w:rPr>
        <w:t xml:space="preserve">, Възможни за рециклиране материали</w:t>
      </w:r>
    </w:p>
    <w:p>
      <w:pPr>
        <w:spacing w:after="120"/>
      </w:pPr>
      <w:r>
        <w:rPr>
          <w:b w:val="false"/>
          <w:bCs w:val="false"/>
          <w:sz w:val="20"/>
          <w:szCs w:val="20"/>
        </w:rPr>
        <w:t xml:space="preserve">, Универсални отпадъци)</w:t>
      </w:r>
    </w:p>
    <w:p>
      <w:pPr>
        <w:spacing w:after="120"/>
      </w:pPr>
      <w:r>
        <w:rPr>
          <w:b w:val="false"/>
          <w:bCs w:val="false"/>
          <w:sz w:val="20"/>
          <w:szCs w:val="20"/>
        </w:rPr>
        <w:t xml:space="preserve">[ ] Договорна документация</w:t>
      </w:r>
    </w:p>
    <w:p>
      <w:pPr>
        <w:spacing w:after="120"/>
      </w:pPr>
      <w:r>
        <w:rPr>
          <w:b w:val="false"/>
          <w:bCs w:val="false"/>
          <w:sz w:val="20"/>
          <w:szCs w:val="20"/>
        </w:rPr>
        <w:t xml:space="preserve">[ ] Дата на последна проверка на изпълнението на подизпълнител</w:t>
      </w:r>
    </w:p>
    <w:p>
      <w:pPr>
        <w:spacing w:after="120"/>
      </w:pPr>
      <w:r>
        <w:rPr>
          <w:b w:val="false"/>
          <w:bCs w:val="false"/>
          <w:sz w:val="20"/>
          <w:szCs w:val="20"/>
        </w:rPr>
        <w:t xml:space="preserve">[ ] Бележки за изпълнението на изпълнителите (Безопасност, Съответствие и др.)</w:t>
      </w:r>
    </w:p>
    <w:p>
      <w:pPr>
        <w:spacing w:after="120"/>
      </w:pPr>
      <w:r>
        <w:rPr>
          <w:b w:val="false"/>
          <w:bCs w:val="false"/>
          <w:sz w:val="20"/>
          <w:szCs w:val="20"/>
        </w:rPr>
        <w:t xml:space="preserve">[ ] Статус на лиценз за изпълнител (активен, Отложен</w:t>
      </w:r>
    </w:p>
    <w:p>
      <w:pPr>
        <w:spacing w:after="120"/>
      </w:pPr>
      <w:r>
        <w:rPr>
          <w:b w:val="false"/>
          <w:bCs w:val="false"/>
          <w:sz w:val="20"/>
          <w:szCs w:val="20"/>
        </w:rPr>
        <w:t xml:space="preserve">, Изтекъл</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https://checklistguro.com/templates/waste-management/industrial-waste-management-audit-checklist-template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2026-06-22T13:32:35.206Z</dcterms:created>
  <dcterms:modified xsi:type="dcterms:W3CDTF">2026-06-22T13:32:35.206Z</dcterms:modified>
</cp:coreProperties>
</file>

<file path=docProps/custom.xml><?xml version="1.0" encoding="utf-8"?>
<Properties xmlns="http://schemas.openxmlformats.org/officeDocument/2006/custom-properties" xmlns:vt="http://schemas.openxmlformats.org/officeDocument/2006/docPropsVTypes"/>
</file>